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094" w:rsidRPr="00E80EAE" w:rsidRDefault="00DC1094" w:rsidP="00DC1094">
      <w:pPr>
        <w:widowControl w:val="0"/>
        <w:shd w:val="clear" w:color="auto" w:fill="FFFFFF"/>
        <w:autoSpaceDE w:val="0"/>
        <w:autoSpaceDN w:val="0"/>
        <w:adjustRightInd w:val="0"/>
        <w:spacing w:before="60" w:after="60" w:line="276" w:lineRule="auto"/>
        <w:ind w:right="-1" w:firstLine="567"/>
        <w:jc w:val="center"/>
        <w:rPr>
          <w:rFonts w:ascii="Verdana" w:hAnsi="Verdana"/>
          <w:b/>
          <w:bCs/>
          <w:color w:val="000000"/>
          <w:sz w:val="20"/>
          <w:szCs w:val="20"/>
          <w:lang w:val="bg-BG"/>
        </w:rPr>
      </w:pPr>
      <w:r w:rsidRPr="00E80EAE">
        <w:rPr>
          <w:rFonts w:ascii="Verdana" w:hAnsi="Verdana"/>
          <w:b/>
          <w:bCs/>
          <w:color w:val="000000"/>
          <w:sz w:val="20"/>
          <w:szCs w:val="20"/>
          <w:lang w:val="bg-BG"/>
        </w:rPr>
        <w:t>ПРОЕКТОДОГОВОР</w:t>
      </w:r>
    </w:p>
    <w:p w:rsidR="00DC1094" w:rsidRPr="00E80EAE" w:rsidRDefault="00DC1094" w:rsidP="00DC1094">
      <w:pPr>
        <w:widowControl w:val="0"/>
        <w:shd w:val="clear" w:color="auto" w:fill="FFFFFF"/>
        <w:autoSpaceDE w:val="0"/>
        <w:autoSpaceDN w:val="0"/>
        <w:adjustRightInd w:val="0"/>
        <w:spacing w:line="276" w:lineRule="auto"/>
        <w:ind w:right="-1" w:firstLine="567"/>
        <w:jc w:val="center"/>
        <w:rPr>
          <w:rFonts w:ascii="Verdana" w:hAnsi="Verdana"/>
          <w:bCs/>
          <w:color w:val="000000"/>
          <w:sz w:val="20"/>
          <w:szCs w:val="20"/>
          <w:lang w:val="bg-BG"/>
        </w:rPr>
      </w:pPr>
      <w:r w:rsidRPr="00E80EAE">
        <w:rPr>
          <w:rFonts w:ascii="Verdana" w:hAnsi="Verdana"/>
          <w:bCs/>
          <w:color w:val="000000"/>
          <w:sz w:val="20"/>
          <w:szCs w:val="20"/>
          <w:lang w:val="bg-BG"/>
        </w:rPr>
        <w:t>ЗА КОНСУЛТАНТСКА ДЕЙНОСТ</w:t>
      </w:r>
    </w:p>
    <w:p w:rsidR="00DC1094" w:rsidRPr="00E80EAE" w:rsidRDefault="00DC1094" w:rsidP="00DC1094">
      <w:pPr>
        <w:widowControl w:val="0"/>
        <w:shd w:val="clear" w:color="auto" w:fill="FFFFFF"/>
        <w:autoSpaceDE w:val="0"/>
        <w:autoSpaceDN w:val="0"/>
        <w:adjustRightInd w:val="0"/>
        <w:spacing w:line="276" w:lineRule="auto"/>
        <w:ind w:right="-1" w:firstLine="567"/>
        <w:jc w:val="center"/>
        <w:rPr>
          <w:rFonts w:ascii="Verdana" w:hAnsi="Verdana"/>
          <w:bCs/>
          <w:color w:val="000000"/>
          <w:sz w:val="20"/>
          <w:szCs w:val="20"/>
          <w:lang w:val="bg-BG"/>
        </w:rPr>
      </w:pPr>
      <w:r w:rsidRPr="00E80EAE">
        <w:rPr>
          <w:rFonts w:ascii="Verdana" w:hAnsi="Verdana"/>
          <w:bCs/>
          <w:color w:val="000000"/>
          <w:sz w:val="20"/>
          <w:szCs w:val="20"/>
          <w:lang w:val="bg-BG"/>
        </w:rPr>
        <w:t>В ПРОЕКТИРАНЕТО И СТРОИТЕЛСТВОТО</w:t>
      </w:r>
    </w:p>
    <w:p w:rsidR="00DC1094" w:rsidRPr="00E80EAE" w:rsidRDefault="00DC1094" w:rsidP="00DC1094">
      <w:pPr>
        <w:widowControl w:val="0"/>
        <w:shd w:val="clear" w:color="auto" w:fill="FFFFFF"/>
        <w:autoSpaceDE w:val="0"/>
        <w:autoSpaceDN w:val="0"/>
        <w:adjustRightInd w:val="0"/>
        <w:spacing w:line="276" w:lineRule="auto"/>
        <w:ind w:right="-1" w:firstLine="567"/>
        <w:jc w:val="center"/>
        <w:rPr>
          <w:rFonts w:ascii="Verdana" w:hAnsi="Verdana"/>
          <w:bCs/>
          <w:color w:val="000000"/>
          <w:sz w:val="20"/>
          <w:szCs w:val="20"/>
          <w:lang w:val="bg-BG"/>
        </w:rPr>
      </w:pPr>
      <w:r w:rsidRPr="00E80EAE">
        <w:rPr>
          <w:rFonts w:ascii="Verdana" w:hAnsi="Verdana"/>
          <w:bCs/>
          <w:color w:val="000000"/>
          <w:sz w:val="20"/>
          <w:szCs w:val="20"/>
          <w:lang w:val="bg-BG"/>
        </w:rPr>
        <w:t>НА ОБЕКТИ НА “СОФИЙСКА ВОДА” АД</w:t>
      </w:r>
    </w:p>
    <w:p w:rsidR="00DC1094" w:rsidRPr="00E80EAE" w:rsidRDefault="00DC1094" w:rsidP="00DC1094">
      <w:pPr>
        <w:widowControl w:val="0"/>
        <w:shd w:val="clear" w:color="auto" w:fill="FFFFFF"/>
        <w:autoSpaceDE w:val="0"/>
        <w:autoSpaceDN w:val="0"/>
        <w:adjustRightInd w:val="0"/>
        <w:spacing w:before="60" w:after="60" w:line="276" w:lineRule="auto"/>
        <w:ind w:right="-1" w:firstLine="567"/>
        <w:jc w:val="both"/>
        <w:rPr>
          <w:rFonts w:ascii="Verdana" w:hAnsi="Verdana"/>
          <w:bCs/>
          <w:color w:val="000000"/>
          <w:sz w:val="20"/>
          <w:szCs w:val="20"/>
          <w:lang w:val="bg-BG"/>
        </w:rPr>
      </w:pPr>
    </w:p>
    <w:p w:rsidR="00DC1094" w:rsidRPr="00E80EAE" w:rsidRDefault="00DC1094" w:rsidP="00DC1094">
      <w:pPr>
        <w:widowControl w:val="0"/>
        <w:shd w:val="clear" w:color="auto" w:fill="FFFFFF"/>
        <w:autoSpaceDE w:val="0"/>
        <w:autoSpaceDN w:val="0"/>
        <w:adjustRightInd w:val="0"/>
        <w:spacing w:before="60" w:after="60" w:line="276" w:lineRule="auto"/>
        <w:ind w:right="-1" w:firstLine="567"/>
        <w:jc w:val="both"/>
        <w:rPr>
          <w:rFonts w:ascii="Verdana" w:hAnsi="Verdana"/>
          <w:bCs/>
          <w:color w:val="000000"/>
          <w:sz w:val="20"/>
          <w:szCs w:val="20"/>
          <w:lang w:val="bg-BG"/>
        </w:rPr>
      </w:pPr>
    </w:p>
    <w:p w:rsidR="00DC1094" w:rsidRPr="00E80EAE" w:rsidRDefault="00DC1094" w:rsidP="00DC1094">
      <w:pPr>
        <w:widowControl w:val="0"/>
        <w:shd w:val="clear" w:color="auto" w:fill="FFFFFF"/>
        <w:autoSpaceDE w:val="0"/>
        <w:autoSpaceDN w:val="0"/>
        <w:adjustRightInd w:val="0"/>
        <w:spacing w:before="60" w:after="60" w:line="276" w:lineRule="auto"/>
        <w:ind w:right="-1" w:firstLine="567"/>
        <w:jc w:val="both"/>
        <w:rPr>
          <w:rFonts w:ascii="Verdana" w:hAnsi="Verdana"/>
          <w:bCs/>
          <w:color w:val="000000"/>
          <w:sz w:val="20"/>
          <w:szCs w:val="20"/>
          <w:lang w:val="bg-BG"/>
        </w:rPr>
      </w:pPr>
      <w:r w:rsidRPr="00E80EAE">
        <w:rPr>
          <w:rFonts w:ascii="Verdana" w:hAnsi="Verdana"/>
          <w:bCs/>
          <w:color w:val="000000"/>
          <w:sz w:val="20"/>
          <w:szCs w:val="20"/>
          <w:lang w:val="bg-BG"/>
        </w:rPr>
        <w:t>Настоящият договор се сключи на ……….......... год., между:</w:t>
      </w:r>
    </w:p>
    <w:p w:rsidR="00DC1094" w:rsidRPr="00E80EAE" w:rsidRDefault="00DC1094" w:rsidP="00DC1094">
      <w:pPr>
        <w:widowControl w:val="0"/>
        <w:autoSpaceDE w:val="0"/>
        <w:autoSpaceDN w:val="0"/>
        <w:adjustRightInd w:val="0"/>
        <w:spacing w:before="60" w:after="60" w:line="276" w:lineRule="auto"/>
        <w:ind w:right="-1"/>
        <w:jc w:val="both"/>
        <w:rPr>
          <w:rFonts w:ascii="Verdana" w:hAnsi="Verdana"/>
          <w:b/>
          <w:sz w:val="20"/>
          <w:szCs w:val="20"/>
          <w:lang w:val="bg-BG"/>
        </w:rPr>
      </w:pPr>
      <w:r w:rsidRPr="00E80EAE">
        <w:rPr>
          <w:rFonts w:ascii="Verdana" w:hAnsi="Verdana"/>
          <w:b/>
          <w:sz w:val="20"/>
          <w:szCs w:val="20"/>
          <w:lang w:val="bg-BG"/>
        </w:rPr>
        <w:t>“</w:t>
      </w:r>
      <w:r w:rsidRPr="007E712A">
        <w:rPr>
          <w:rFonts w:ascii="Verdana" w:hAnsi="Verdana"/>
          <w:b/>
          <w:sz w:val="20"/>
          <w:szCs w:val="20"/>
          <w:lang w:val="bg-BG"/>
        </w:rPr>
        <w:t xml:space="preserve">СОФИЙСКА ВОДА” АД, рег. в Търговския регистър към Агенцията по вписванията с ЕИК 130175000 и седалище и адрес на управление: гр. София, </w:t>
      </w:r>
      <w:proofErr w:type="spellStart"/>
      <w:r w:rsidRPr="007E712A">
        <w:rPr>
          <w:rFonts w:ascii="Verdana" w:hAnsi="Verdana"/>
          <w:b/>
          <w:sz w:val="20"/>
          <w:szCs w:val="20"/>
          <w:lang w:val="bg-BG"/>
        </w:rPr>
        <w:t>п.к</w:t>
      </w:r>
      <w:proofErr w:type="spellEnd"/>
      <w:r w:rsidRPr="007E712A">
        <w:rPr>
          <w:rFonts w:ascii="Verdana" w:hAnsi="Verdana"/>
          <w:b/>
          <w:sz w:val="20"/>
          <w:szCs w:val="20"/>
          <w:lang w:val="bg-BG"/>
        </w:rPr>
        <w:t xml:space="preserve">. 1618, р-н Красно село, Бизнес Център </w:t>
      </w:r>
      <w:proofErr w:type="spellStart"/>
      <w:r w:rsidRPr="007E712A">
        <w:rPr>
          <w:rFonts w:ascii="Verdana" w:hAnsi="Verdana"/>
          <w:b/>
          <w:sz w:val="20"/>
          <w:szCs w:val="20"/>
          <w:lang w:val="bg-BG"/>
        </w:rPr>
        <w:t>Интерпред</w:t>
      </w:r>
      <w:proofErr w:type="spellEnd"/>
      <w:r w:rsidRPr="007E712A">
        <w:rPr>
          <w:rFonts w:ascii="Verdana" w:hAnsi="Verdana"/>
          <w:b/>
          <w:sz w:val="20"/>
          <w:szCs w:val="20"/>
          <w:lang w:val="bg-BG"/>
        </w:rPr>
        <w:t xml:space="preserve"> Цар Борис, бул.</w:t>
      </w:r>
      <w:r>
        <w:rPr>
          <w:rFonts w:ascii="Verdana" w:hAnsi="Verdana"/>
          <w:b/>
          <w:sz w:val="20"/>
          <w:szCs w:val="20"/>
          <w:lang w:val="bg-BG"/>
        </w:rPr>
        <w:t xml:space="preserve"> </w:t>
      </w:r>
      <w:r w:rsidRPr="007E712A">
        <w:rPr>
          <w:rFonts w:ascii="Verdana" w:hAnsi="Verdana"/>
          <w:b/>
          <w:sz w:val="20"/>
          <w:szCs w:val="20"/>
          <w:lang w:val="bg-BG"/>
        </w:rPr>
        <w:t>"Цар Борис III" № 159, ет. 2 и 3, представлявано от Васил Борисов Тренев, в качеството му на Изпълнителен Директор, наричано за краткост в този договор ВЪЗЛОЖИТЕЛ;</w:t>
      </w:r>
    </w:p>
    <w:p w:rsidR="00DC1094" w:rsidRPr="00E80EAE" w:rsidRDefault="00DC1094" w:rsidP="00DC1094">
      <w:pPr>
        <w:widowControl w:val="0"/>
        <w:autoSpaceDE w:val="0"/>
        <w:autoSpaceDN w:val="0"/>
        <w:adjustRightInd w:val="0"/>
        <w:spacing w:before="60" w:after="60" w:line="276" w:lineRule="auto"/>
        <w:ind w:right="-1"/>
        <w:jc w:val="both"/>
        <w:rPr>
          <w:rFonts w:ascii="Verdana" w:hAnsi="Verdana"/>
          <w:b/>
          <w:sz w:val="20"/>
          <w:szCs w:val="20"/>
          <w:lang w:val="bg-BG"/>
        </w:rPr>
      </w:pPr>
      <w:r w:rsidRPr="00E80EAE">
        <w:rPr>
          <w:rFonts w:ascii="Verdana" w:hAnsi="Verdana"/>
          <w:b/>
          <w:sz w:val="20"/>
          <w:szCs w:val="20"/>
          <w:lang w:val="bg-BG"/>
        </w:rPr>
        <w:t>и</w:t>
      </w:r>
    </w:p>
    <w:p w:rsidR="00DC1094" w:rsidRPr="00E80EAE" w:rsidRDefault="00DC1094" w:rsidP="00DC1094">
      <w:pPr>
        <w:widowControl w:val="0"/>
        <w:autoSpaceDE w:val="0"/>
        <w:autoSpaceDN w:val="0"/>
        <w:adjustRightInd w:val="0"/>
        <w:spacing w:before="60" w:after="60" w:line="276" w:lineRule="auto"/>
        <w:ind w:right="-1"/>
        <w:jc w:val="both"/>
        <w:rPr>
          <w:rFonts w:ascii="Verdana" w:hAnsi="Verdana"/>
          <w:b/>
          <w:color w:val="000000"/>
          <w:sz w:val="20"/>
          <w:szCs w:val="20"/>
          <w:lang w:val="bg-BG"/>
        </w:rPr>
      </w:pPr>
      <w:r w:rsidRPr="00E80EAE">
        <w:rPr>
          <w:rFonts w:ascii="Verdana" w:hAnsi="Verdana"/>
          <w:b/>
          <w:color w:val="000000"/>
          <w:sz w:val="20"/>
          <w:szCs w:val="20"/>
          <w:lang w:val="bg-BG"/>
        </w:rPr>
        <w:t>„………………………………………, рег. в Търговския регистър към Агенцията по вписванията с ЕИК ……………….. със седалище и адрес на управление: ……………………………… представлявано от ……………………………,  в качеството му на ……………………………, наричано за краткост в този договор ИЗПЪЛНИТЕЛ.</w:t>
      </w:r>
    </w:p>
    <w:p w:rsidR="00DC1094" w:rsidRPr="00E80EAE" w:rsidRDefault="00DC1094" w:rsidP="00DC1094">
      <w:pPr>
        <w:widowControl w:val="0"/>
        <w:numPr>
          <w:ilvl w:val="0"/>
          <w:numId w:val="2"/>
        </w:numPr>
        <w:shd w:val="clear" w:color="auto" w:fill="FFFFFF"/>
        <w:tabs>
          <w:tab w:val="left" w:pos="851"/>
        </w:tabs>
        <w:autoSpaceDE w:val="0"/>
        <w:autoSpaceDN w:val="0"/>
        <w:adjustRightInd w:val="0"/>
        <w:spacing w:before="60" w:after="60" w:line="276" w:lineRule="auto"/>
        <w:ind w:right="-1"/>
        <w:jc w:val="both"/>
        <w:outlineLvl w:val="0"/>
        <w:rPr>
          <w:rFonts w:ascii="Verdana" w:hAnsi="Verdana"/>
          <w:b/>
          <w:bCs/>
          <w:color w:val="000000"/>
          <w:sz w:val="20"/>
          <w:szCs w:val="20"/>
          <w:u w:val="single"/>
          <w:lang w:val="bg-BG"/>
        </w:rPr>
      </w:pPr>
      <w:r w:rsidRPr="00E80EAE">
        <w:rPr>
          <w:rFonts w:ascii="Verdana" w:hAnsi="Verdana"/>
          <w:b/>
          <w:bCs/>
          <w:color w:val="000000"/>
          <w:sz w:val="20"/>
          <w:szCs w:val="20"/>
          <w:u w:val="single"/>
          <w:lang w:val="x-none"/>
        </w:rPr>
        <w:t>ПРЕДМЕТ НА ДОГОВОРА</w:t>
      </w:r>
    </w:p>
    <w:p w:rsidR="00DC1094" w:rsidRDefault="00DC1094" w:rsidP="00DC1094">
      <w:pPr>
        <w:widowControl w:val="0"/>
        <w:shd w:val="clear" w:color="auto" w:fill="FFFFFF"/>
        <w:tabs>
          <w:tab w:val="left" w:pos="851"/>
        </w:tabs>
        <w:autoSpaceDE w:val="0"/>
        <w:autoSpaceDN w:val="0"/>
        <w:adjustRightInd w:val="0"/>
        <w:spacing w:before="60" w:after="60" w:line="276" w:lineRule="auto"/>
        <w:ind w:right="-1"/>
        <w:jc w:val="both"/>
        <w:outlineLvl w:val="0"/>
        <w:rPr>
          <w:rFonts w:ascii="Verdana" w:hAnsi="Verdana"/>
          <w:bCs/>
          <w:color w:val="000000"/>
          <w:spacing w:val="-5"/>
          <w:sz w:val="20"/>
          <w:szCs w:val="20"/>
          <w:lang w:val="x-none"/>
        </w:rPr>
      </w:pPr>
      <w:r w:rsidRPr="00631EFE">
        <w:rPr>
          <w:rFonts w:ascii="Verdana" w:hAnsi="Verdana"/>
          <w:color w:val="000000"/>
          <w:spacing w:val="-5"/>
          <w:sz w:val="20"/>
          <w:szCs w:val="20"/>
          <w:lang w:val="x-none"/>
        </w:rPr>
        <w:t>ВЪЗЛОЖИТЕЛЯТ</w:t>
      </w:r>
      <w:r w:rsidRPr="00631EFE">
        <w:rPr>
          <w:rFonts w:ascii="Verdana" w:hAnsi="Verdana"/>
          <w:bCs/>
          <w:color w:val="000000"/>
          <w:spacing w:val="-5"/>
          <w:sz w:val="20"/>
          <w:szCs w:val="20"/>
          <w:lang w:val="x-none"/>
        </w:rPr>
        <w:t xml:space="preserve"> възлага, а </w:t>
      </w:r>
      <w:r w:rsidRPr="00631EFE">
        <w:rPr>
          <w:rFonts w:ascii="Verdana" w:hAnsi="Verdana"/>
          <w:color w:val="000000"/>
          <w:spacing w:val="-5"/>
          <w:sz w:val="20"/>
          <w:szCs w:val="20"/>
          <w:lang w:val="x-none"/>
        </w:rPr>
        <w:t>ИЗПЪЛНИТЕЛЯТ</w:t>
      </w:r>
      <w:r w:rsidRPr="00631EFE">
        <w:rPr>
          <w:rFonts w:ascii="Verdana" w:hAnsi="Verdana"/>
          <w:bCs/>
          <w:color w:val="000000"/>
          <w:spacing w:val="-5"/>
          <w:sz w:val="20"/>
          <w:szCs w:val="20"/>
          <w:lang w:val="x-none"/>
        </w:rPr>
        <w:t xml:space="preserve"> приема да извърши след писмено възлагане от страна на ВЪЗЛОЖИТЕЛЯ следните дейности:</w:t>
      </w:r>
    </w:p>
    <w:p w:rsidR="00DC1094" w:rsidRPr="00893E8A" w:rsidRDefault="00DC1094" w:rsidP="00DC1094">
      <w:pPr>
        <w:keepNext/>
        <w:keepLines/>
        <w:suppressAutoHyphens/>
        <w:spacing w:before="120" w:after="120"/>
        <w:jc w:val="both"/>
        <w:rPr>
          <w:rFonts w:ascii="Verdana" w:hAnsi="Verdana"/>
          <w:i/>
          <w:sz w:val="20"/>
          <w:szCs w:val="20"/>
          <w:lang w:val="bg-BG"/>
        </w:rPr>
      </w:pPr>
      <w:r w:rsidRPr="00893E8A">
        <w:rPr>
          <w:rFonts w:ascii="Verdana" w:hAnsi="Verdana"/>
          <w:i/>
          <w:sz w:val="20"/>
          <w:szCs w:val="20"/>
          <w:lang w:val="bg-BG"/>
        </w:rPr>
        <w:t>1.</w:t>
      </w:r>
      <w:r w:rsidRPr="00893E8A">
        <w:rPr>
          <w:rFonts w:ascii="Verdana" w:hAnsi="Verdana"/>
          <w:i/>
          <w:sz w:val="20"/>
          <w:szCs w:val="20"/>
          <w:lang w:val="en-US"/>
        </w:rPr>
        <w:t>)</w:t>
      </w:r>
      <w:r w:rsidRPr="00893E8A">
        <w:rPr>
          <w:rFonts w:ascii="Verdana" w:hAnsi="Verdana"/>
          <w:i/>
          <w:sz w:val="20"/>
          <w:szCs w:val="20"/>
          <w:lang w:val="bg-BG"/>
        </w:rPr>
        <w:tab/>
        <w:t xml:space="preserve">Извършване на оценка за съответствие със съществените изисквания към строежите и изготвяне на комплексен доклад за съответствие на инвестиционен проект, както и получаване на разрешение за строеж за обект и </w:t>
      </w:r>
    </w:p>
    <w:p w:rsidR="00DC1094" w:rsidRPr="00893E8A" w:rsidRDefault="00DC1094" w:rsidP="00DC1094">
      <w:pPr>
        <w:keepNext/>
        <w:keepLines/>
        <w:suppressAutoHyphens/>
        <w:spacing w:before="120" w:after="120"/>
        <w:jc w:val="both"/>
        <w:rPr>
          <w:rFonts w:ascii="Verdana" w:hAnsi="Verdana"/>
          <w:i/>
          <w:sz w:val="20"/>
          <w:szCs w:val="20"/>
          <w:lang w:val="en-US"/>
        </w:rPr>
      </w:pPr>
      <w:r w:rsidRPr="00893E8A">
        <w:rPr>
          <w:rFonts w:ascii="Verdana" w:hAnsi="Verdana"/>
          <w:bCs/>
          <w:i/>
          <w:color w:val="000000"/>
          <w:sz w:val="20"/>
          <w:szCs w:val="20"/>
          <w:lang w:val="bg-BG"/>
        </w:rPr>
        <w:t>2.</w:t>
      </w:r>
      <w:r w:rsidRPr="00893E8A">
        <w:rPr>
          <w:rFonts w:ascii="Verdana" w:hAnsi="Verdana"/>
          <w:bCs/>
          <w:i/>
          <w:color w:val="000000"/>
          <w:sz w:val="20"/>
          <w:szCs w:val="20"/>
          <w:lang w:val="en-US"/>
        </w:rPr>
        <w:t>)</w:t>
      </w:r>
      <w:r w:rsidRPr="00893E8A">
        <w:rPr>
          <w:rFonts w:ascii="Verdana" w:hAnsi="Verdana"/>
          <w:bCs/>
          <w:i/>
          <w:color w:val="000000"/>
          <w:sz w:val="20"/>
          <w:szCs w:val="20"/>
          <w:lang w:val="bg-BG"/>
        </w:rPr>
        <w:t xml:space="preserve"> Упражняване на строителен надзор по време на строителството до получаване на Разрешение за ползване, включително изготвяне на технически паспорт за строежа на обект: „</w:t>
      </w:r>
      <w:r w:rsidR="000F310D" w:rsidRPr="000F310D">
        <w:rPr>
          <w:rFonts w:ascii="Verdana" w:hAnsi="Verdana"/>
          <w:i/>
          <w:sz w:val="20"/>
          <w:szCs w:val="20"/>
          <w:lang w:val="bg-BG"/>
        </w:rPr>
        <w:t xml:space="preserve">Реконструкция на водопроводи по ул. </w:t>
      </w:r>
      <w:proofErr w:type="spellStart"/>
      <w:r w:rsidR="000F310D" w:rsidRPr="000F310D">
        <w:rPr>
          <w:rFonts w:ascii="Verdana" w:hAnsi="Verdana"/>
          <w:i/>
          <w:sz w:val="20"/>
          <w:szCs w:val="20"/>
          <w:lang w:val="bg-BG"/>
        </w:rPr>
        <w:t>Риляник</w:t>
      </w:r>
      <w:proofErr w:type="spellEnd"/>
      <w:r w:rsidR="000F310D" w:rsidRPr="000F310D">
        <w:rPr>
          <w:rFonts w:ascii="Verdana" w:hAnsi="Verdana"/>
          <w:i/>
          <w:sz w:val="20"/>
          <w:szCs w:val="20"/>
          <w:lang w:val="bg-BG"/>
        </w:rPr>
        <w:t xml:space="preserve"> от ул. Самоковско шосе до ул. </w:t>
      </w:r>
      <w:proofErr w:type="spellStart"/>
      <w:r w:rsidR="000F310D" w:rsidRPr="000F310D">
        <w:rPr>
          <w:rFonts w:ascii="Verdana" w:hAnsi="Verdana"/>
          <w:i/>
          <w:sz w:val="20"/>
          <w:szCs w:val="20"/>
          <w:lang w:val="bg-BG"/>
        </w:rPr>
        <w:t>Шуманец</w:t>
      </w:r>
      <w:proofErr w:type="spellEnd"/>
      <w:r w:rsidR="000F310D" w:rsidRPr="000F310D">
        <w:rPr>
          <w:rFonts w:ascii="Verdana" w:hAnsi="Verdana"/>
          <w:i/>
          <w:sz w:val="20"/>
          <w:szCs w:val="20"/>
          <w:lang w:val="bg-BG"/>
        </w:rPr>
        <w:t xml:space="preserve">, по ул. </w:t>
      </w:r>
      <w:proofErr w:type="spellStart"/>
      <w:r w:rsidR="000F310D" w:rsidRPr="000F310D">
        <w:rPr>
          <w:rFonts w:ascii="Verdana" w:hAnsi="Verdana"/>
          <w:i/>
          <w:sz w:val="20"/>
          <w:szCs w:val="20"/>
          <w:lang w:val="bg-BG"/>
        </w:rPr>
        <w:t>Шуманец</w:t>
      </w:r>
      <w:proofErr w:type="spellEnd"/>
      <w:r w:rsidR="000F310D" w:rsidRPr="000F310D">
        <w:rPr>
          <w:rFonts w:ascii="Verdana" w:hAnsi="Verdana"/>
          <w:i/>
          <w:sz w:val="20"/>
          <w:szCs w:val="20"/>
          <w:lang w:val="bg-BG"/>
        </w:rPr>
        <w:t xml:space="preserve"> от ул. </w:t>
      </w:r>
      <w:proofErr w:type="spellStart"/>
      <w:r w:rsidR="000F310D" w:rsidRPr="000F310D">
        <w:rPr>
          <w:rFonts w:ascii="Verdana" w:hAnsi="Verdana"/>
          <w:i/>
          <w:sz w:val="20"/>
          <w:szCs w:val="20"/>
          <w:lang w:val="bg-BG"/>
        </w:rPr>
        <w:t>Риляник</w:t>
      </w:r>
      <w:proofErr w:type="spellEnd"/>
      <w:r w:rsidR="000F310D" w:rsidRPr="000F310D">
        <w:rPr>
          <w:rFonts w:ascii="Verdana" w:hAnsi="Verdana"/>
          <w:i/>
          <w:sz w:val="20"/>
          <w:szCs w:val="20"/>
          <w:lang w:val="bg-BG"/>
        </w:rPr>
        <w:t xml:space="preserve"> до ул. Капитан Петко Войвода, по ул. </w:t>
      </w:r>
      <w:proofErr w:type="spellStart"/>
      <w:r w:rsidR="000F310D" w:rsidRPr="000F310D">
        <w:rPr>
          <w:rFonts w:ascii="Verdana" w:hAnsi="Verdana"/>
          <w:i/>
          <w:sz w:val="20"/>
          <w:szCs w:val="20"/>
          <w:lang w:val="bg-BG"/>
        </w:rPr>
        <w:t>Шуманец</w:t>
      </w:r>
      <w:proofErr w:type="spellEnd"/>
      <w:r w:rsidR="000F310D" w:rsidRPr="000F310D">
        <w:rPr>
          <w:rFonts w:ascii="Verdana" w:hAnsi="Verdana"/>
          <w:i/>
          <w:sz w:val="20"/>
          <w:szCs w:val="20"/>
          <w:lang w:val="bg-BG"/>
        </w:rPr>
        <w:t xml:space="preserve"> от ул. Капитан Петко Войвода до ул. Елин Пелин, по ул. Елин Пелин от ул. </w:t>
      </w:r>
      <w:proofErr w:type="spellStart"/>
      <w:r w:rsidR="000F310D" w:rsidRPr="000F310D">
        <w:rPr>
          <w:rFonts w:ascii="Verdana" w:hAnsi="Verdana"/>
          <w:i/>
          <w:sz w:val="20"/>
          <w:szCs w:val="20"/>
          <w:lang w:val="bg-BG"/>
        </w:rPr>
        <w:t>Шуманец</w:t>
      </w:r>
      <w:proofErr w:type="spellEnd"/>
      <w:r w:rsidR="000F310D" w:rsidRPr="000F310D">
        <w:rPr>
          <w:rFonts w:ascii="Verdana" w:hAnsi="Verdana"/>
          <w:i/>
          <w:sz w:val="20"/>
          <w:szCs w:val="20"/>
          <w:lang w:val="bg-BG"/>
        </w:rPr>
        <w:t xml:space="preserve"> до ул. </w:t>
      </w:r>
      <w:proofErr w:type="spellStart"/>
      <w:r w:rsidR="000F310D" w:rsidRPr="000F310D">
        <w:rPr>
          <w:rFonts w:ascii="Verdana" w:hAnsi="Verdana"/>
          <w:i/>
          <w:sz w:val="20"/>
          <w:szCs w:val="20"/>
          <w:lang w:val="bg-BG"/>
        </w:rPr>
        <w:t>Ленището</w:t>
      </w:r>
      <w:proofErr w:type="spellEnd"/>
      <w:r w:rsidR="000F310D" w:rsidRPr="000F310D">
        <w:rPr>
          <w:rFonts w:ascii="Verdana" w:hAnsi="Verdana"/>
          <w:i/>
          <w:sz w:val="20"/>
          <w:szCs w:val="20"/>
          <w:lang w:val="bg-BG"/>
        </w:rPr>
        <w:t xml:space="preserve">, по ул. </w:t>
      </w:r>
      <w:proofErr w:type="spellStart"/>
      <w:r w:rsidR="000F310D" w:rsidRPr="000F310D">
        <w:rPr>
          <w:rFonts w:ascii="Verdana" w:hAnsi="Verdana"/>
          <w:i/>
          <w:sz w:val="20"/>
          <w:szCs w:val="20"/>
          <w:lang w:val="bg-BG"/>
        </w:rPr>
        <w:t>Ленището</w:t>
      </w:r>
      <w:proofErr w:type="spellEnd"/>
      <w:r w:rsidR="000F310D" w:rsidRPr="000F310D">
        <w:rPr>
          <w:rFonts w:ascii="Verdana" w:hAnsi="Verdana"/>
          <w:i/>
          <w:sz w:val="20"/>
          <w:szCs w:val="20"/>
          <w:lang w:val="bg-BG"/>
        </w:rPr>
        <w:t xml:space="preserve"> от ул. Елин Пелин до ул. Васил Левски и по ул. Васил Левски от ул. </w:t>
      </w:r>
      <w:proofErr w:type="spellStart"/>
      <w:r w:rsidR="000F310D" w:rsidRPr="000F310D">
        <w:rPr>
          <w:rFonts w:ascii="Verdana" w:hAnsi="Verdana"/>
          <w:i/>
          <w:sz w:val="20"/>
          <w:szCs w:val="20"/>
          <w:lang w:val="bg-BG"/>
        </w:rPr>
        <w:t>Ленището</w:t>
      </w:r>
      <w:proofErr w:type="spellEnd"/>
      <w:r w:rsidR="000F310D" w:rsidRPr="000F310D">
        <w:rPr>
          <w:rFonts w:ascii="Verdana" w:hAnsi="Verdana"/>
          <w:i/>
          <w:sz w:val="20"/>
          <w:szCs w:val="20"/>
          <w:lang w:val="bg-BG"/>
        </w:rPr>
        <w:t xml:space="preserve"> до O.T. 133, с. Панчарево, СО – р-н „Панчарево““</w:t>
      </w:r>
      <w:r w:rsidRPr="00893E8A">
        <w:rPr>
          <w:rFonts w:ascii="Verdana" w:hAnsi="Verdana"/>
          <w:bCs/>
          <w:i/>
          <w:color w:val="000000"/>
          <w:sz w:val="20"/>
          <w:szCs w:val="20"/>
          <w:lang w:val="en-US"/>
        </w:rPr>
        <w:t>.</w:t>
      </w:r>
    </w:p>
    <w:p w:rsidR="00DC1094" w:rsidRPr="00E80EAE" w:rsidRDefault="00DC1094" w:rsidP="00DC1094">
      <w:pPr>
        <w:widowControl w:val="0"/>
        <w:numPr>
          <w:ilvl w:val="0"/>
          <w:numId w:val="7"/>
        </w:numPr>
        <w:autoSpaceDE w:val="0"/>
        <w:autoSpaceDN w:val="0"/>
        <w:adjustRightInd w:val="0"/>
        <w:spacing w:before="60" w:after="60" w:line="276" w:lineRule="auto"/>
        <w:jc w:val="both"/>
        <w:rPr>
          <w:rFonts w:ascii="Verdana" w:hAnsi="Verdana"/>
          <w:b/>
          <w:bCs/>
          <w:vanish/>
          <w:color w:val="000000"/>
          <w:sz w:val="20"/>
          <w:szCs w:val="20"/>
          <w:lang w:val="bg-BG"/>
        </w:rPr>
      </w:pPr>
    </w:p>
    <w:p w:rsidR="00DC1094" w:rsidRPr="00E80EAE" w:rsidRDefault="00DC1094" w:rsidP="00DC1094">
      <w:pPr>
        <w:widowControl w:val="0"/>
        <w:numPr>
          <w:ilvl w:val="0"/>
          <w:numId w:val="2"/>
        </w:numPr>
        <w:shd w:val="clear" w:color="auto" w:fill="FFFFFF"/>
        <w:tabs>
          <w:tab w:val="left" w:pos="851"/>
        </w:tabs>
        <w:autoSpaceDE w:val="0"/>
        <w:autoSpaceDN w:val="0"/>
        <w:adjustRightInd w:val="0"/>
        <w:spacing w:before="120" w:after="60" w:line="276" w:lineRule="auto"/>
        <w:ind w:right="-1"/>
        <w:jc w:val="both"/>
        <w:outlineLvl w:val="0"/>
        <w:rPr>
          <w:rFonts w:ascii="Verdana" w:hAnsi="Verdana"/>
          <w:b/>
          <w:bCs/>
          <w:color w:val="000000"/>
          <w:sz w:val="20"/>
          <w:szCs w:val="20"/>
          <w:u w:val="single"/>
          <w:lang w:val="x-none"/>
        </w:rPr>
      </w:pPr>
      <w:r w:rsidRPr="00E80EAE">
        <w:rPr>
          <w:rFonts w:ascii="Verdana" w:hAnsi="Verdana"/>
          <w:b/>
          <w:bCs/>
          <w:color w:val="000000"/>
          <w:sz w:val="20"/>
          <w:szCs w:val="20"/>
          <w:u w:val="single"/>
          <w:lang w:val="x-none"/>
        </w:rPr>
        <w:t>СРОК НА ДОГОВОРА</w:t>
      </w:r>
    </w:p>
    <w:p w:rsidR="00DC1094" w:rsidRPr="00E80EAE" w:rsidRDefault="00DC1094" w:rsidP="00DC1094">
      <w:pPr>
        <w:widowControl w:val="0"/>
        <w:shd w:val="clear" w:color="auto" w:fill="FFFFFF"/>
        <w:tabs>
          <w:tab w:val="left" w:pos="567"/>
        </w:tabs>
        <w:autoSpaceDE w:val="0"/>
        <w:autoSpaceDN w:val="0"/>
        <w:adjustRightInd w:val="0"/>
        <w:spacing w:before="60" w:after="60" w:line="276" w:lineRule="auto"/>
        <w:ind w:left="567" w:right="-1" w:hanging="567"/>
        <w:jc w:val="both"/>
        <w:outlineLvl w:val="0"/>
        <w:rPr>
          <w:rFonts w:ascii="Verdana" w:hAnsi="Verdana"/>
          <w:bCs/>
          <w:color w:val="000000"/>
          <w:spacing w:val="-5"/>
          <w:sz w:val="20"/>
          <w:szCs w:val="20"/>
          <w:lang w:val="x-none"/>
        </w:rPr>
      </w:pPr>
      <w:r w:rsidRPr="00E80EAE">
        <w:rPr>
          <w:rFonts w:ascii="Verdana" w:hAnsi="Verdana"/>
          <w:b/>
          <w:bCs/>
          <w:color w:val="000000"/>
          <w:spacing w:val="-5"/>
          <w:sz w:val="20"/>
          <w:szCs w:val="20"/>
          <w:lang w:val="x-none"/>
        </w:rPr>
        <w:t>1</w:t>
      </w:r>
      <w:r w:rsidRPr="00E80EAE">
        <w:rPr>
          <w:rFonts w:ascii="Verdana" w:hAnsi="Verdana"/>
          <w:bCs/>
          <w:color w:val="000000"/>
          <w:spacing w:val="-5"/>
          <w:sz w:val="20"/>
          <w:szCs w:val="20"/>
          <w:lang w:val="x-none"/>
        </w:rPr>
        <w:t xml:space="preserve">. </w:t>
      </w:r>
      <w:r w:rsidRPr="00E80EAE">
        <w:rPr>
          <w:rFonts w:ascii="Verdana" w:hAnsi="Verdana"/>
          <w:bCs/>
          <w:color w:val="000000"/>
          <w:spacing w:val="-5"/>
          <w:sz w:val="20"/>
          <w:szCs w:val="20"/>
          <w:lang w:val="x-none"/>
        </w:rPr>
        <w:tab/>
      </w:r>
      <w:r w:rsidRPr="00E80EAE">
        <w:rPr>
          <w:rFonts w:ascii="Verdana" w:hAnsi="Verdana"/>
          <w:b/>
          <w:bCs/>
          <w:color w:val="000000"/>
          <w:spacing w:val="-5"/>
          <w:sz w:val="20"/>
          <w:szCs w:val="20"/>
          <w:lang w:val="x-none"/>
        </w:rPr>
        <w:t>Договорът влиза в сила от датата на подписването му.</w:t>
      </w:r>
      <w:r w:rsidRPr="00E80EAE">
        <w:rPr>
          <w:rFonts w:ascii="Verdana" w:hAnsi="Verdana"/>
          <w:bCs/>
          <w:color w:val="000000"/>
          <w:spacing w:val="-5"/>
          <w:sz w:val="20"/>
          <w:szCs w:val="20"/>
          <w:lang w:val="x-none"/>
        </w:rPr>
        <w:t xml:space="preserve"> </w:t>
      </w:r>
    </w:p>
    <w:p w:rsidR="00DC1094" w:rsidRPr="00E80EAE" w:rsidRDefault="00DC1094" w:rsidP="00DC1094">
      <w:pPr>
        <w:widowControl w:val="0"/>
        <w:shd w:val="clear" w:color="auto" w:fill="FFFFFF"/>
        <w:tabs>
          <w:tab w:val="left" w:pos="567"/>
        </w:tabs>
        <w:autoSpaceDE w:val="0"/>
        <w:autoSpaceDN w:val="0"/>
        <w:adjustRightInd w:val="0"/>
        <w:spacing w:before="60" w:after="60" w:line="276" w:lineRule="auto"/>
        <w:ind w:left="567" w:right="-1" w:hanging="567"/>
        <w:jc w:val="both"/>
        <w:outlineLvl w:val="0"/>
        <w:rPr>
          <w:rFonts w:ascii="Verdana" w:hAnsi="Verdana"/>
          <w:b/>
          <w:bCs/>
          <w:color w:val="000000"/>
          <w:spacing w:val="-5"/>
          <w:sz w:val="20"/>
          <w:szCs w:val="20"/>
          <w:lang w:val="bg-BG"/>
        </w:rPr>
      </w:pPr>
      <w:r w:rsidRPr="00E80EAE">
        <w:rPr>
          <w:rFonts w:ascii="Verdana" w:hAnsi="Verdana"/>
          <w:b/>
          <w:bCs/>
          <w:color w:val="000000"/>
          <w:spacing w:val="-5"/>
          <w:sz w:val="20"/>
          <w:szCs w:val="20"/>
          <w:lang w:val="x-none"/>
        </w:rPr>
        <w:t>2.</w:t>
      </w:r>
      <w:r w:rsidRPr="00E80EAE">
        <w:rPr>
          <w:rFonts w:ascii="Verdana" w:hAnsi="Verdana"/>
          <w:b/>
          <w:bCs/>
          <w:color w:val="000000"/>
          <w:spacing w:val="-5"/>
          <w:sz w:val="20"/>
          <w:szCs w:val="20"/>
          <w:lang w:val="en-US"/>
        </w:rPr>
        <w:t xml:space="preserve"> </w:t>
      </w:r>
      <w:r w:rsidRPr="00E80EAE">
        <w:rPr>
          <w:rFonts w:ascii="Verdana" w:hAnsi="Verdana"/>
          <w:b/>
          <w:bCs/>
          <w:color w:val="000000"/>
          <w:spacing w:val="-5"/>
          <w:sz w:val="20"/>
          <w:szCs w:val="20"/>
          <w:lang w:val="en-US"/>
        </w:rPr>
        <w:tab/>
      </w:r>
      <w:r w:rsidRPr="00E80EAE">
        <w:rPr>
          <w:rFonts w:ascii="Verdana" w:hAnsi="Verdana"/>
          <w:b/>
          <w:bCs/>
          <w:color w:val="000000"/>
          <w:spacing w:val="-5"/>
          <w:sz w:val="20"/>
          <w:szCs w:val="20"/>
          <w:lang w:val="x-none"/>
        </w:rPr>
        <w:t xml:space="preserve">Настоящият Договор се сключва със срок до </w:t>
      </w:r>
      <w:r w:rsidRPr="00E80EAE">
        <w:rPr>
          <w:rFonts w:ascii="Verdana" w:hAnsi="Verdana"/>
          <w:b/>
          <w:bCs/>
          <w:color w:val="000000"/>
          <w:spacing w:val="-5"/>
          <w:sz w:val="20"/>
          <w:szCs w:val="20"/>
          <w:lang w:val="bg-BG"/>
        </w:rPr>
        <w:t>въвеждането на обекта в експлоатация.</w:t>
      </w:r>
    </w:p>
    <w:p w:rsidR="00DC1094" w:rsidRDefault="00DC1094" w:rsidP="00DC1094">
      <w:pPr>
        <w:widowControl w:val="0"/>
        <w:numPr>
          <w:ilvl w:val="0"/>
          <w:numId w:val="2"/>
        </w:numPr>
        <w:shd w:val="clear" w:color="auto" w:fill="FFFFFF"/>
        <w:tabs>
          <w:tab w:val="left" w:pos="851"/>
        </w:tabs>
        <w:autoSpaceDE w:val="0"/>
        <w:autoSpaceDN w:val="0"/>
        <w:adjustRightInd w:val="0"/>
        <w:spacing w:before="120" w:after="60" w:line="276" w:lineRule="auto"/>
        <w:ind w:right="-1"/>
        <w:jc w:val="both"/>
        <w:outlineLvl w:val="0"/>
        <w:rPr>
          <w:rFonts w:ascii="Verdana" w:hAnsi="Verdana"/>
          <w:b/>
          <w:bCs/>
          <w:color w:val="000000"/>
          <w:sz w:val="20"/>
          <w:szCs w:val="20"/>
          <w:u w:val="single"/>
          <w:lang w:val="x-none"/>
        </w:rPr>
      </w:pPr>
      <w:r w:rsidRPr="00E80EAE">
        <w:rPr>
          <w:rFonts w:ascii="Verdana" w:hAnsi="Verdana"/>
          <w:b/>
          <w:bCs/>
          <w:color w:val="000000"/>
          <w:sz w:val="20"/>
          <w:szCs w:val="20"/>
          <w:u w:val="single"/>
          <w:lang w:val="x-none"/>
        </w:rPr>
        <w:t>ЦЕНИ И НАЧИНИ НА ПЛАЩАНЕ</w:t>
      </w:r>
    </w:p>
    <w:p w:rsidR="00DC1094" w:rsidRPr="00E053C7" w:rsidRDefault="00DC1094" w:rsidP="00DC1094">
      <w:pPr>
        <w:pStyle w:val="Heading1"/>
        <w:keepNext w:val="0"/>
        <w:widowControl w:val="0"/>
        <w:numPr>
          <w:ilvl w:val="1"/>
          <w:numId w:val="2"/>
        </w:numPr>
        <w:shd w:val="clear" w:color="auto" w:fill="FFFFFF"/>
        <w:tabs>
          <w:tab w:val="clear" w:pos="2007"/>
          <w:tab w:val="left" w:pos="426"/>
        </w:tabs>
        <w:autoSpaceDE w:val="0"/>
        <w:autoSpaceDN w:val="0"/>
        <w:adjustRightInd w:val="0"/>
        <w:spacing w:before="60" w:after="60" w:line="276" w:lineRule="auto"/>
        <w:ind w:left="426" w:hanging="426"/>
        <w:jc w:val="both"/>
        <w:rPr>
          <w:rFonts w:ascii="Verdana" w:hAnsi="Verdana"/>
          <w:sz w:val="20"/>
          <w:szCs w:val="20"/>
          <w:u w:val="none"/>
        </w:rPr>
      </w:pPr>
      <w:r w:rsidRPr="00E053C7">
        <w:rPr>
          <w:rFonts w:ascii="Verdana" w:hAnsi="Verdana"/>
          <w:sz w:val="20"/>
          <w:szCs w:val="20"/>
          <w:u w:val="none"/>
        </w:rPr>
        <w:t>Цената за извършване на оценка за съответствие на инвестиционния проект със съществените изисквания към строежите и изготвяне на комплексен доклад,</w:t>
      </w:r>
      <w:r w:rsidRPr="00E053C7">
        <w:rPr>
          <w:rFonts w:ascii="Verdana" w:hAnsi="Verdana"/>
          <w:sz w:val="20"/>
          <w:szCs w:val="20"/>
          <w:u w:val="none"/>
          <w:lang w:val="en-US"/>
        </w:rPr>
        <w:t xml:space="preserve"> </w:t>
      </w:r>
      <w:r w:rsidRPr="00E053C7">
        <w:rPr>
          <w:rFonts w:ascii="Verdana" w:hAnsi="Verdana"/>
          <w:sz w:val="20"/>
          <w:szCs w:val="20"/>
          <w:u w:val="none"/>
        </w:rPr>
        <w:t>внасянето му пред съответния компетентен орган и получаване на разрешение за строеж, съгласно чл.</w:t>
      </w:r>
      <w:r w:rsidRPr="00E053C7">
        <w:rPr>
          <w:rFonts w:ascii="Verdana" w:hAnsi="Verdana"/>
          <w:sz w:val="20"/>
          <w:szCs w:val="20"/>
          <w:u w:val="none"/>
          <w:lang w:val="en-US"/>
        </w:rPr>
        <w:t xml:space="preserve">I.1. </w:t>
      </w:r>
      <w:r w:rsidRPr="00E053C7">
        <w:rPr>
          <w:rFonts w:ascii="Verdana" w:hAnsi="Verdana"/>
          <w:sz w:val="20"/>
          <w:szCs w:val="20"/>
          <w:u w:val="none"/>
        </w:rPr>
        <w:t xml:space="preserve">е в размер на  </w:t>
      </w:r>
      <w:r>
        <w:rPr>
          <w:rFonts w:ascii="Verdana" w:hAnsi="Verdana"/>
          <w:sz w:val="20"/>
          <w:szCs w:val="20"/>
          <w:u w:val="none"/>
        </w:rPr>
        <w:t>………………..</w:t>
      </w:r>
      <w:r w:rsidRPr="00E053C7">
        <w:rPr>
          <w:rFonts w:ascii="Verdana" w:hAnsi="Verdana"/>
          <w:sz w:val="20"/>
          <w:szCs w:val="20"/>
          <w:u w:val="none"/>
        </w:rPr>
        <w:t xml:space="preserve"> лева без ДДС и включва всички възможни разходи за извършване на възложеното, без държавните и/или общински такси, платими от ВЪЗЛОЖИТЕЛЯ. </w:t>
      </w:r>
    </w:p>
    <w:p w:rsidR="00DC1094" w:rsidRPr="00E053C7" w:rsidRDefault="00DC1094" w:rsidP="00DC1094">
      <w:pPr>
        <w:pStyle w:val="Heading1"/>
        <w:keepNext w:val="0"/>
        <w:widowControl w:val="0"/>
        <w:numPr>
          <w:ilvl w:val="1"/>
          <w:numId w:val="2"/>
        </w:numPr>
        <w:shd w:val="clear" w:color="auto" w:fill="FFFFFF"/>
        <w:tabs>
          <w:tab w:val="clear" w:pos="2007"/>
          <w:tab w:val="left" w:pos="426"/>
        </w:tabs>
        <w:autoSpaceDE w:val="0"/>
        <w:autoSpaceDN w:val="0"/>
        <w:adjustRightInd w:val="0"/>
        <w:spacing w:before="60" w:after="60" w:line="276" w:lineRule="auto"/>
        <w:ind w:left="426" w:hanging="426"/>
        <w:jc w:val="both"/>
        <w:rPr>
          <w:rFonts w:ascii="Verdana" w:hAnsi="Verdana"/>
          <w:sz w:val="20"/>
          <w:szCs w:val="20"/>
          <w:u w:val="none"/>
        </w:rPr>
      </w:pPr>
      <w:r w:rsidRPr="00E053C7">
        <w:rPr>
          <w:rFonts w:ascii="Verdana" w:hAnsi="Verdana"/>
          <w:sz w:val="20"/>
          <w:szCs w:val="20"/>
          <w:u w:val="none"/>
        </w:rPr>
        <w:t xml:space="preserve">След предаване на влязло в сила на Разрешение за строеж и одобрен инвестиционен проект и подписване на Приемо-предавателен протокол между ИЗПЪЛНИТЕЛЯ и Контролиращия служител на ВЪЗЛОЖИТЕЛЯ, ИЗПЪЛНИТЕЛЯТ издава и предава на Контролиращия служител надлежно оформена фактура за </w:t>
      </w:r>
      <w:r w:rsidRPr="00E053C7">
        <w:rPr>
          <w:rFonts w:ascii="Verdana" w:hAnsi="Verdana"/>
          <w:sz w:val="20"/>
          <w:szCs w:val="20"/>
          <w:u w:val="none"/>
        </w:rPr>
        <w:lastRenderedPageBreak/>
        <w:t>стойността по чл. ІIІ.1. ВЪЗЛОЖИТЕЛЯТ заплаща дължимото възнаграждение по банков път по сметка на ИЗПЪЛНИТЕЛЯ в  срок до 60 (шестдесет) дни от датата на коректно издадената от ИЗПЪЛНИТЕЛЯ фактура.</w:t>
      </w:r>
    </w:p>
    <w:p w:rsidR="00DC1094" w:rsidRPr="00E053C7" w:rsidRDefault="00DC1094" w:rsidP="00DC1094">
      <w:pPr>
        <w:pStyle w:val="Heading1"/>
        <w:keepNext w:val="0"/>
        <w:widowControl w:val="0"/>
        <w:numPr>
          <w:ilvl w:val="1"/>
          <w:numId w:val="2"/>
        </w:numPr>
        <w:shd w:val="clear" w:color="auto" w:fill="FFFFFF"/>
        <w:tabs>
          <w:tab w:val="clear" w:pos="2007"/>
          <w:tab w:val="left" w:pos="426"/>
          <w:tab w:val="num" w:pos="1701"/>
        </w:tabs>
        <w:autoSpaceDE w:val="0"/>
        <w:autoSpaceDN w:val="0"/>
        <w:adjustRightInd w:val="0"/>
        <w:spacing w:before="60" w:after="60" w:line="276" w:lineRule="auto"/>
        <w:ind w:left="426" w:right="-1"/>
        <w:jc w:val="both"/>
        <w:rPr>
          <w:rFonts w:ascii="Verdana" w:hAnsi="Verdana"/>
          <w:sz w:val="20"/>
          <w:szCs w:val="20"/>
          <w:u w:val="none"/>
        </w:rPr>
      </w:pPr>
      <w:r w:rsidRPr="00E053C7">
        <w:rPr>
          <w:rFonts w:ascii="Verdana" w:hAnsi="Verdana"/>
          <w:sz w:val="20"/>
          <w:szCs w:val="20"/>
          <w:u w:val="none"/>
        </w:rPr>
        <w:t>Цената за извършване на строителен надзор и изготвяне на технически паспорт на строежа съгласно</w:t>
      </w:r>
      <w:r w:rsidRPr="00E053C7">
        <w:rPr>
          <w:rFonts w:ascii="Verdana" w:hAnsi="Verdana"/>
          <w:sz w:val="20"/>
          <w:szCs w:val="20"/>
          <w:u w:val="none"/>
          <w:lang w:val="en-US"/>
        </w:rPr>
        <w:t xml:space="preserve"> </w:t>
      </w:r>
      <w:r w:rsidRPr="00E053C7">
        <w:rPr>
          <w:rFonts w:ascii="Verdana" w:hAnsi="Verdana"/>
          <w:sz w:val="20"/>
          <w:szCs w:val="20"/>
          <w:u w:val="none"/>
        </w:rPr>
        <w:t>чл.</w:t>
      </w:r>
      <w:r w:rsidRPr="00E053C7">
        <w:rPr>
          <w:rFonts w:ascii="Verdana" w:hAnsi="Verdana"/>
          <w:sz w:val="20"/>
          <w:szCs w:val="20"/>
          <w:u w:val="none"/>
          <w:lang w:val="en-US"/>
        </w:rPr>
        <w:t>I</w:t>
      </w:r>
      <w:r w:rsidRPr="00E053C7">
        <w:rPr>
          <w:rFonts w:ascii="Verdana" w:hAnsi="Verdana"/>
          <w:sz w:val="20"/>
          <w:szCs w:val="20"/>
          <w:u w:val="none"/>
        </w:rPr>
        <w:t xml:space="preserve">.2. е  в размер на </w:t>
      </w:r>
      <w:r>
        <w:rPr>
          <w:rFonts w:ascii="Verdana" w:hAnsi="Verdana"/>
          <w:sz w:val="20"/>
          <w:szCs w:val="20"/>
          <w:u w:val="none"/>
        </w:rPr>
        <w:t xml:space="preserve">………………………….. </w:t>
      </w:r>
      <w:r w:rsidRPr="00C608FE">
        <w:rPr>
          <w:rFonts w:ascii="Verdana" w:hAnsi="Verdana"/>
          <w:sz w:val="20"/>
          <w:szCs w:val="20"/>
          <w:u w:val="none"/>
        </w:rPr>
        <w:t>лева</w:t>
      </w:r>
      <w:r w:rsidRPr="00E053C7">
        <w:rPr>
          <w:rFonts w:ascii="Verdana" w:hAnsi="Verdana"/>
          <w:sz w:val="20"/>
          <w:szCs w:val="20"/>
          <w:u w:val="none"/>
          <w:lang w:val="en-US"/>
        </w:rPr>
        <w:t xml:space="preserve"> </w:t>
      </w:r>
      <w:r w:rsidRPr="00E053C7">
        <w:rPr>
          <w:rFonts w:ascii="Verdana" w:hAnsi="Verdana"/>
          <w:color w:val="auto"/>
          <w:sz w:val="20"/>
          <w:szCs w:val="20"/>
          <w:u w:val="none"/>
        </w:rPr>
        <w:t xml:space="preserve">без ДДС и </w:t>
      </w:r>
      <w:r w:rsidRPr="00E053C7">
        <w:rPr>
          <w:rFonts w:ascii="Verdana" w:hAnsi="Verdana"/>
          <w:bCs/>
          <w:color w:val="auto"/>
          <w:sz w:val="20"/>
          <w:szCs w:val="20"/>
          <w:u w:val="none"/>
        </w:rPr>
        <w:t xml:space="preserve">включва всички възможни разходи по упражняване на строителен надзор и издаване на технически паспорт без държавните такси, платими от </w:t>
      </w:r>
      <w:r w:rsidRPr="00E053C7">
        <w:rPr>
          <w:rFonts w:ascii="Verdana" w:hAnsi="Verdana"/>
          <w:color w:val="auto"/>
          <w:sz w:val="20"/>
          <w:szCs w:val="20"/>
          <w:u w:val="none"/>
        </w:rPr>
        <w:t>ВЪЗЛОЖИТЕЛЯ.</w:t>
      </w:r>
    </w:p>
    <w:p w:rsidR="00DC1094" w:rsidRPr="00E053C7" w:rsidRDefault="00DC1094" w:rsidP="00DC1094">
      <w:pPr>
        <w:pStyle w:val="Heading1"/>
        <w:keepNext w:val="0"/>
        <w:widowControl w:val="0"/>
        <w:numPr>
          <w:ilvl w:val="1"/>
          <w:numId w:val="2"/>
        </w:numPr>
        <w:shd w:val="clear" w:color="auto" w:fill="FFFFFF"/>
        <w:tabs>
          <w:tab w:val="clear" w:pos="2007"/>
          <w:tab w:val="left" w:pos="426"/>
          <w:tab w:val="num" w:pos="1701"/>
        </w:tabs>
        <w:autoSpaceDE w:val="0"/>
        <w:autoSpaceDN w:val="0"/>
        <w:adjustRightInd w:val="0"/>
        <w:spacing w:before="60" w:after="60" w:line="276" w:lineRule="auto"/>
        <w:ind w:left="426" w:right="-1"/>
        <w:jc w:val="both"/>
        <w:rPr>
          <w:rFonts w:ascii="Verdana" w:hAnsi="Verdana"/>
          <w:sz w:val="20"/>
          <w:szCs w:val="20"/>
          <w:u w:val="none"/>
        </w:rPr>
      </w:pPr>
      <w:r w:rsidRPr="00E053C7">
        <w:rPr>
          <w:rFonts w:ascii="Verdana" w:hAnsi="Verdana"/>
          <w:sz w:val="20"/>
          <w:szCs w:val="20"/>
          <w:u w:val="none"/>
        </w:rPr>
        <w:t>Възложителят заплаща цената по чл. ІІІ.3. след издаване на Разрешение за ползване на обекта и предаване на Контролиращия служител на следните документи: Разрешение за ползване, Технически паспорт – регистриран в компетентните органи, заверени екзекутивни чертежи, актове и протоколи, съставени по време на строителството в съответствие с действащите нормативи. Предаването на посочените документи се удостоверява с Приемо</w:t>
      </w:r>
      <w:r>
        <w:rPr>
          <w:rFonts w:ascii="Verdana" w:hAnsi="Verdana"/>
          <w:sz w:val="20"/>
          <w:szCs w:val="20"/>
          <w:u w:val="none"/>
        </w:rPr>
        <w:t>-</w:t>
      </w:r>
      <w:r w:rsidRPr="00E053C7">
        <w:rPr>
          <w:rFonts w:ascii="Verdana" w:hAnsi="Verdana"/>
          <w:sz w:val="20"/>
          <w:szCs w:val="20"/>
          <w:u w:val="none"/>
        </w:rPr>
        <w:t>предавателен протокол въз основа, на който ИЗПЪЛНИТЕЛЯТ издава надлежно оформена фактура за стойността по т. ІІІ.3.</w:t>
      </w:r>
    </w:p>
    <w:p w:rsidR="00DC1094" w:rsidRPr="00893E8A" w:rsidRDefault="00DC1094" w:rsidP="00DC1094">
      <w:pPr>
        <w:pStyle w:val="Heading1"/>
        <w:keepNext w:val="0"/>
        <w:widowControl w:val="0"/>
        <w:numPr>
          <w:ilvl w:val="1"/>
          <w:numId w:val="2"/>
        </w:numPr>
        <w:shd w:val="clear" w:color="auto" w:fill="FFFFFF"/>
        <w:tabs>
          <w:tab w:val="clear" w:pos="2007"/>
          <w:tab w:val="left" w:pos="426"/>
        </w:tabs>
        <w:autoSpaceDE w:val="0"/>
        <w:autoSpaceDN w:val="0"/>
        <w:adjustRightInd w:val="0"/>
        <w:spacing w:before="60" w:after="60" w:line="276" w:lineRule="auto"/>
        <w:ind w:left="426" w:right="-1"/>
        <w:jc w:val="both"/>
        <w:rPr>
          <w:rFonts w:ascii="Verdana" w:hAnsi="Verdana"/>
          <w:sz w:val="20"/>
          <w:szCs w:val="20"/>
          <w:u w:val="none"/>
        </w:rPr>
      </w:pPr>
      <w:r w:rsidRPr="00E053C7">
        <w:rPr>
          <w:rFonts w:ascii="Verdana" w:hAnsi="Verdana"/>
          <w:sz w:val="20"/>
          <w:szCs w:val="20"/>
          <w:u w:val="none"/>
        </w:rPr>
        <w:t>ВЪЗЛОЖИТЕЛЯТ заплаща дължимото по чл. ІIІ.1. възнаграждение по банков път по сметка на ИЗПЪЛНИТЕЛЯ в срок до 60 (шестдесет) дни от датата на коректно издадената от ИЗПЪЛНИТЕЛЯ фактура.</w:t>
      </w:r>
    </w:p>
    <w:p w:rsidR="00DC1094" w:rsidRPr="00E80EAE" w:rsidRDefault="00DC1094" w:rsidP="00DC1094">
      <w:pPr>
        <w:widowControl w:val="0"/>
        <w:numPr>
          <w:ilvl w:val="0"/>
          <w:numId w:val="2"/>
        </w:numPr>
        <w:shd w:val="clear" w:color="auto" w:fill="FFFFFF"/>
        <w:tabs>
          <w:tab w:val="left" w:pos="851"/>
        </w:tabs>
        <w:autoSpaceDE w:val="0"/>
        <w:autoSpaceDN w:val="0"/>
        <w:adjustRightInd w:val="0"/>
        <w:spacing w:before="120" w:after="60"/>
        <w:ind w:right="-1"/>
        <w:jc w:val="both"/>
        <w:outlineLvl w:val="0"/>
        <w:rPr>
          <w:rFonts w:ascii="Verdana" w:hAnsi="Verdana"/>
          <w:b/>
          <w:bCs/>
          <w:color w:val="000000"/>
          <w:sz w:val="20"/>
          <w:szCs w:val="20"/>
          <w:u w:val="single"/>
          <w:lang w:val="x-none"/>
        </w:rPr>
      </w:pPr>
      <w:r w:rsidRPr="00E80EAE">
        <w:rPr>
          <w:rFonts w:ascii="Verdana" w:hAnsi="Verdana"/>
          <w:b/>
          <w:bCs/>
          <w:color w:val="000000"/>
          <w:sz w:val="20"/>
          <w:szCs w:val="20"/>
          <w:u w:val="single"/>
          <w:lang w:val="x-none"/>
        </w:rPr>
        <w:t>ПРАВА И ЗАДЪЛЖЕНИЯ НА ВЪЗЛОЖИТЕЛЯ</w:t>
      </w:r>
    </w:p>
    <w:p w:rsidR="00DC1094" w:rsidRPr="00E80EAE" w:rsidRDefault="00DC1094" w:rsidP="00DC1094">
      <w:pPr>
        <w:widowControl w:val="0"/>
        <w:numPr>
          <w:ilvl w:val="0"/>
          <w:numId w:val="6"/>
        </w:numPr>
        <w:shd w:val="clear" w:color="auto" w:fill="FFFFFF"/>
        <w:tabs>
          <w:tab w:val="left" w:pos="567"/>
        </w:tabs>
        <w:autoSpaceDE w:val="0"/>
        <w:autoSpaceDN w:val="0"/>
        <w:adjustRightInd w:val="0"/>
        <w:spacing w:before="60" w:after="60"/>
        <w:ind w:right="-1"/>
        <w:jc w:val="both"/>
        <w:outlineLvl w:val="0"/>
        <w:rPr>
          <w:rFonts w:ascii="Verdana" w:hAnsi="Verdana"/>
          <w:bCs/>
          <w:color w:val="000000"/>
          <w:spacing w:val="-5"/>
          <w:sz w:val="20"/>
          <w:szCs w:val="20"/>
          <w:lang w:val="x-none"/>
        </w:rPr>
      </w:pPr>
      <w:r w:rsidRPr="00E80EAE">
        <w:rPr>
          <w:rFonts w:ascii="Verdana" w:hAnsi="Verdana"/>
          <w:bCs/>
          <w:color w:val="000000"/>
          <w:spacing w:val="-5"/>
          <w:sz w:val="20"/>
          <w:szCs w:val="20"/>
          <w:lang w:val="x-none"/>
        </w:rPr>
        <w:t>ВЪЗЛОЖИТЕЛЯТ е длъжен:</w:t>
      </w:r>
    </w:p>
    <w:p w:rsidR="00DC1094" w:rsidRPr="00E80EAE" w:rsidRDefault="00DC1094" w:rsidP="00DC1094">
      <w:pPr>
        <w:widowControl w:val="0"/>
        <w:shd w:val="clear" w:color="auto" w:fill="FFFFFF"/>
        <w:tabs>
          <w:tab w:val="left" w:pos="851"/>
        </w:tabs>
        <w:autoSpaceDE w:val="0"/>
        <w:autoSpaceDN w:val="0"/>
        <w:adjustRightInd w:val="0"/>
        <w:spacing w:before="60" w:after="60"/>
        <w:ind w:left="567" w:right="-1" w:hanging="567"/>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 xml:space="preserve">1.1. </w:t>
      </w:r>
      <w:r w:rsidRPr="00E80EAE">
        <w:rPr>
          <w:rFonts w:ascii="Verdana" w:hAnsi="Verdana"/>
          <w:color w:val="000000"/>
          <w:spacing w:val="-5"/>
          <w:sz w:val="20"/>
          <w:szCs w:val="20"/>
          <w:lang w:val="x-none"/>
        </w:rPr>
        <w:tab/>
        <w:t>Да предостави на ИЗПЪЛНИТЕЛЯ инвестиционен проект по всички части в 3 екземпляра с чертежи, количествени сметки и др. нормативно изискуеми документи, необходими за изпълнение предмета на Договора по чл. І.1.</w:t>
      </w:r>
    </w:p>
    <w:p w:rsidR="00DC1094" w:rsidRPr="00E80EAE" w:rsidRDefault="00DC1094" w:rsidP="00DC1094">
      <w:pPr>
        <w:widowControl w:val="0"/>
        <w:shd w:val="clear" w:color="auto" w:fill="FFFFFF"/>
        <w:tabs>
          <w:tab w:val="left" w:pos="851"/>
        </w:tabs>
        <w:autoSpaceDE w:val="0"/>
        <w:autoSpaceDN w:val="0"/>
        <w:adjustRightInd w:val="0"/>
        <w:spacing w:before="60" w:after="60"/>
        <w:ind w:left="567" w:right="-1" w:hanging="567"/>
        <w:jc w:val="both"/>
        <w:outlineLvl w:val="0"/>
        <w:rPr>
          <w:rFonts w:ascii="Verdana" w:hAnsi="Verdana"/>
          <w:color w:val="000000"/>
          <w:spacing w:val="-5"/>
          <w:sz w:val="20"/>
          <w:szCs w:val="20"/>
          <w:lang w:val="en-US"/>
        </w:rPr>
      </w:pPr>
      <w:r w:rsidRPr="00E80EAE">
        <w:rPr>
          <w:rFonts w:ascii="Verdana" w:hAnsi="Verdana"/>
          <w:color w:val="000000"/>
          <w:spacing w:val="-5"/>
          <w:sz w:val="20"/>
          <w:szCs w:val="20"/>
          <w:lang w:val="x-none"/>
        </w:rPr>
        <w:t xml:space="preserve">1.2. </w:t>
      </w:r>
      <w:r w:rsidRPr="00E80EAE">
        <w:rPr>
          <w:rFonts w:ascii="Verdana" w:hAnsi="Verdana"/>
          <w:color w:val="000000"/>
          <w:spacing w:val="-5"/>
          <w:sz w:val="20"/>
          <w:szCs w:val="20"/>
          <w:lang w:val="x-none"/>
        </w:rPr>
        <w:tab/>
        <w:t>Да предостави на ИЗПЪЛНИТЕЛЯ одобрения инвестиционен проект по всички части в 1 екземпляр с чертежи, количествени сметки и др. нормативно изискуеми документи, необходими за изпълнение предмета на Договора по чл.І.</w:t>
      </w:r>
      <w:r w:rsidRPr="00E80EAE">
        <w:rPr>
          <w:rFonts w:ascii="Verdana" w:hAnsi="Verdana"/>
          <w:color w:val="000000"/>
          <w:spacing w:val="-5"/>
          <w:sz w:val="20"/>
          <w:szCs w:val="20"/>
          <w:lang w:val="bg-BG"/>
        </w:rPr>
        <w:t>2.</w:t>
      </w:r>
      <w:r w:rsidRPr="00E80EAE">
        <w:rPr>
          <w:rFonts w:ascii="Verdana" w:hAnsi="Verdana"/>
          <w:color w:val="000000"/>
          <w:spacing w:val="-5"/>
          <w:sz w:val="20"/>
          <w:szCs w:val="20"/>
          <w:lang w:val="x-none"/>
        </w:rPr>
        <w:t xml:space="preserve">, както и копие от </w:t>
      </w:r>
      <w:r w:rsidRPr="00E80EAE">
        <w:rPr>
          <w:rFonts w:ascii="Verdana" w:hAnsi="Verdana"/>
          <w:spacing w:val="-5"/>
          <w:sz w:val="20"/>
          <w:szCs w:val="20"/>
          <w:lang w:val="x-none"/>
        </w:rPr>
        <w:t xml:space="preserve">разрешението за строеж, </w:t>
      </w:r>
      <w:r w:rsidRPr="00E80EAE">
        <w:rPr>
          <w:rFonts w:ascii="Verdana" w:hAnsi="Verdana"/>
          <w:spacing w:val="-5"/>
          <w:sz w:val="20"/>
          <w:szCs w:val="20"/>
          <w:lang w:val="bg-BG"/>
        </w:rPr>
        <w:t xml:space="preserve">влязло в сила, </w:t>
      </w:r>
      <w:r w:rsidRPr="00E80EAE">
        <w:rPr>
          <w:rFonts w:ascii="Verdana" w:hAnsi="Verdana"/>
          <w:spacing w:val="-5"/>
          <w:sz w:val="20"/>
          <w:szCs w:val="20"/>
          <w:lang w:val="x-none"/>
        </w:rPr>
        <w:t xml:space="preserve">не по-късно от </w:t>
      </w:r>
      <w:r w:rsidRPr="00E80EAE">
        <w:rPr>
          <w:rFonts w:ascii="Verdana" w:hAnsi="Verdana"/>
          <w:spacing w:val="-5"/>
          <w:sz w:val="20"/>
          <w:szCs w:val="20"/>
          <w:lang w:val="bg-BG"/>
        </w:rPr>
        <w:t xml:space="preserve">десет </w:t>
      </w:r>
      <w:r w:rsidRPr="00E80EAE">
        <w:rPr>
          <w:rFonts w:ascii="Verdana" w:hAnsi="Verdana"/>
          <w:spacing w:val="-5"/>
          <w:sz w:val="20"/>
          <w:szCs w:val="20"/>
          <w:lang w:val="x-none"/>
        </w:rPr>
        <w:t>работни дни преди</w:t>
      </w:r>
      <w:r w:rsidRPr="00E80EAE">
        <w:rPr>
          <w:rFonts w:ascii="Verdana" w:hAnsi="Verdana"/>
          <w:color w:val="000000"/>
          <w:spacing w:val="-5"/>
          <w:sz w:val="20"/>
          <w:szCs w:val="20"/>
          <w:lang w:val="x-none"/>
        </w:rPr>
        <w:t xml:space="preserve"> планираното започване на строително - монтажните работи.</w:t>
      </w:r>
    </w:p>
    <w:p w:rsidR="00DC1094" w:rsidRPr="00E80EAE" w:rsidRDefault="00DC1094" w:rsidP="00DC1094">
      <w:pPr>
        <w:widowControl w:val="0"/>
        <w:shd w:val="clear" w:color="auto" w:fill="FFFFFF"/>
        <w:autoSpaceDE w:val="0"/>
        <w:autoSpaceDN w:val="0"/>
        <w:adjustRightInd w:val="0"/>
        <w:spacing w:before="60" w:after="60"/>
        <w:ind w:left="567" w:hanging="567"/>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1.</w:t>
      </w:r>
      <w:r w:rsidRPr="00E80EAE">
        <w:rPr>
          <w:rFonts w:ascii="Verdana" w:hAnsi="Verdana"/>
          <w:color w:val="000000"/>
          <w:spacing w:val="-5"/>
          <w:sz w:val="20"/>
          <w:szCs w:val="20"/>
          <w:lang w:val="en-US"/>
        </w:rPr>
        <w:t>3</w:t>
      </w:r>
      <w:r w:rsidRPr="00E80EAE">
        <w:rPr>
          <w:rFonts w:ascii="Verdana" w:hAnsi="Verdana"/>
          <w:color w:val="000000"/>
          <w:spacing w:val="-5"/>
          <w:sz w:val="20"/>
          <w:szCs w:val="20"/>
          <w:lang w:val="x-none"/>
        </w:rPr>
        <w:t xml:space="preserve">. </w:t>
      </w:r>
      <w:r w:rsidRPr="00E80EAE">
        <w:rPr>
          <w:rFonts w:ascii="Verdana" w:hAnsi="Verdana"/>
          <w:color w:val="000000"/>
          <w:spacing w:val="-5"/>
          <w:sz w:val="20"/>
          <w:szCs w:val="20"/>
          <w:lang w:val="x-none"/>
        </w:rPr>
        <w:tab/>
        <w:t>Да уведомява писмено ИЗПЪЛНИТЕЛЯ за появили се в гаранционния срок дефекти.</w:t>
      </w:r>
    </w:p>
    <w:p w:rsidR="00DC1094" w:rsidRPr="00E80EAE" w:rsidRDefault="00DC1094" w:rsidP="00DC1094">
      <w:pPr>
        <w:widowControl w:val="0"/>
        <w:numPr>
          <w:ilvl w:val="0"/>
          <w:numId w:val="6"/>
        </w:numPr>
        <w:shd w:val="clear" w:color="auto" w:fill="FFFFFF"/>
        <w:tabs>
          <w:tab w:val="left" w:pos="567"/>
        </w:tabs>
        <w:autoSpaceDE w:val="0"/>
        <w:autoSpaceDN w:val="0"/>
        <w:adjustRightInd w:val="0"/>
        <w:spacing w:before="60" w:after="60"/>
        <w:ind w:right="-1"/>
        <w:jc w:val="both"/>
        <w:outlineLvl w:val="0"/>
        <w:rPr>
          <w:rFonts w:ascii="Verdana" w:hAnsi="Verdana"/>
          <w:bCs/>
          <w:color w:val="000000"/>
          <w:spacing w:val="-5"/>
          <w:sz w:val="20"/>
          <w:szCs w:val="20"/>
          <w:lang w:val="x-none"/>
        </w:rPr>
      </w:pPr>
      <w:r w:rsidRPr="00E80EAE">
        <w:rPr>
          <w:rFonts w:ascii="Verdana" w:hAnsi="Verdana"/>
          <w:bCs/>
          <w:color w:val="000000"/>
          <w:spacing w:val="-5"/>
          <w:sz w:val="20"/>
          <w:szCs w:val="20"/>
          <w:lang w:val="x-none"/>
        </w:rPr>
        <w:t>ВЪЗЛОЖИТЕЛЯТ има право:</w:t>
      </w:r>
    </w:p>
    <w:p w:rsidR="00DC1094" w:rsidRPr="00E80EAE" w:rsidRDefault="00DC1094" w:rsidP="00DC1094">
      <w:pPr>
        <w:widowControl w:val="0"/>
        <w:shd w:val="clear" w:color="auto" w:fill="FFFFFF"/>
        <w:tabs>
          <w:tab w:val="left" w:pos="851"/>
        </w:tabs>
        <w:autoSpaceDE w:val="0"/>
        <w:autoSpaceDN w:val="0"/>
        <w:adjustRightInd w:val="0"/>
        <w:spacing w:before="60" w:after="60"/>
        <w:ind w:left="567" w:right="-1" w:hanging="567"/>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 xml:space="preserve">2.1. </w:t>
      </w:r>
      <w:r w:rsidRPr="00E80EAE">
        <w:rPr>
          <w:rFonts w:ascii="Verdana" w:hAnsi="Verdana"/>
          <w:color w:val="000000"/>
          <w:spacing w:val="-5"/>
          <w:sz w:val="20"/>
          <w:szCs w:val="20"/>
          <w:lang w:val="x-none"/>
        </w:rPr>
        <w:tab/>
        <w:t xml:space="preserve">Да проверява изпълнението на Договора по всяко време, без да пречи на оперативната самостоятелност на </w:t>
      </w:r>
      <w:r w:rsidRPr="00E80EAE">
        <w:rPr>
          <w:rFonts w:ascii="Verdana" w:hAnsi="Verdana"/>
          <w:bCs/>
          <w:color w:val="000000"/>
          <w:spacing w:val="-5"/>
          <w:sz w:val="20"/>
          <w:szCs w:val="20"/>
          <w:lang w:val="x-none"/>
        </w:rPr>
        <w:t>ИЗПЪЛНИТЕЛЯ</w:t>
      </w:r>
      <w:r w:rsidRPr="00E80EAE">
        <w:rPr>
          <w:rFonts w:ascii="Verdana" w:hAnsi="Verdana"/>
          <w:color w:val="000000"/>
          <w:spacing w:val="-5"/>
          <w:sz w:val="20"/>
          <w:szCs w:val="20"/>
          <w:lang w:val="x-none"/>
        </w:rPr>
        <w:t>.</w:t>
      </w:r>
    </w:p>
    <w:p w:rsidR="00DC1094" w:rsidRPr="00E80EAE" w:rsidRDefault="00DC1094" w:rsidP="00DC1094">
      <w:pPr>
        <w:widowControl w:val="0"/>
        <w:numPr>
          <w:ilvl w:val="0"/>
          <w:numId w:val="2"/>
        </w:numPr>
        <w:shd w:val="clear" w:color="auto" w:fill="FFFFFF"/>
        <w:tabs>
          <w:tab w:val="left" w:pos="851"/>
        </w:tabs>
        <w:autoSpaceDE w:val="0"/>
        <w:autoSpaceDN w:val="0"/>
        <w:adjustRightInd w:val="0"/>
        <w:spacing w:before="120" w:after="60"/>
        <w:ind w:right="-1"/>
        <w:jc w:val="both"/>
        <w:outlineLvl w:val="0"/>
        <w:rPr>
          <w:rFonts w:ascii="Verdana" w:hAnsi="Verdana"/>
          <w:b/>
          <w:bCs/>
          <w:color w:val="000000"/>
          <w:sz w:val="20"/>
          <w:szCs w:val="20"/>
          <w:u w:val="single"/>
          <w:lang w:val="x-none"/>
        </w:rPr>
      </w:pPr>
      <w:r w:rsidRPr="00E80EAE">
        <w:rPr>
          <w:rFonts w:ascii="Verdana" w:hAnsi="Verdana"/>
          <w:b/>
          <w:bCs/>
          <w:color w:val="000000"/>
          <w:sz w:val="20"/>
          <w:szCs w:val="20"/>
          <w:u w:val="single"/>
          <w:lang w:val="x-none"/>
        </w:rPr>
        <w:t>ПРАВА И ЗАДЪЛЖЕНИЯ НА ИЗПЪЛНИТЕЛЯ</w:t>
      </w:r>
    </w:p>
    <w:p w:rsidR="00DC1094" w:rsidRPr="00E80EAE" w:rsidRDefault="00DC1094" w:rsidP="00DC1094">
      <w:pPr>
        <w:widowControl w:val="0"/>
        <w:shd w:val="clear" w:color="auto" w:fill="FFFFFF"/>
        <w:tabs>
          <w:tab w:val="left" w:pos="567"/>
        </w:tabs>
        <w:autoSpaceDE w:val="0"/>
        <w:autoSpaceDN w:val="0"/>
        <w:adjustRightInd w:val="0"/>
        <w:spacing w:before="60" w:after="60"/>
        <w:ind w:left="567" w:right="-1" w:hanging="567"/>
        <w:jc w:val="both"/>
        <w:outlineLvl w:val="0"/>
        <w:rPr>
          <w:rFonts w:ascii="Verdana" w:hAnsi="Verdana"/>
          <w:bCs/>
          <w:color w:val="000000"/>
          <w:spacing w:val="-5"/>
          <w:sz w:val="20"/>
          <w:szCs w:val="20"/>
          <w:lang w:val="x-none"/>
        </w:rPr>
      </w:pPr>
      <w:r w:rsidRPr="00E80EAE">
        <w:rPr>
          <w:rFonts w:ascii="Verdana" w:hAnsi="Verdana"/>
          <w:b/>
          <w:bCs/>
          <w:color w:val="000000"/>
          <w:spacing w:val="-5"/>
          <w:sz w:val="20"/>
          <w:szCs w:val="20"/>
          <w:lang w:val="x-none"/>
        </w:rPr>
        <w:t>1.</w:t>
      </w:r>
      <w:r w:rsidRPr="00E80EAE">
        <w:rPr>
          <w:rFonts w:ascii="Verdana" w:hAnsi="Verdana"/>
          <w:bCs/>
          <w:color w:val="000000"/>
          <w:spacing w:val="-5"/>
          <w:sz w:val="20"/>
          <w:szCs w:val="20"/>
          <w:lang w:val="x-none"/>
        </w:rPr>
        <w:t xml:space="preserve"> </w:t>
      </w:r>
      <w:r w:rsidRPr="00E80EAE">
        <w:rPr>
          <w:rFonts w:ascii="Verdana" w:hAnsi="Verdana"/>
          <w:bCs/>
          <w:color w:val="000000"/>
          <w:spacing w:val="-5"/>
          <w:sz w:val="20"/>
          <w:szCs w:val="20"/>
          <w:lang w:val="x-none"/>
        </w:rPr>
        <w:tab/>
        <w:t>ИЗПЪЛНИТЕЛЯТ се задължава:</w:t>
      </w:r>
    </w:p>
    <w:p w:rsidR="00DC1094" w:rsidRPr="00E80EAE" w:rsidRDefault="00DC1094" w:rsidP="00DC1094">
      <w:pPr>
        <w:widowControl w:val="0"/>
        <w:tabs>
          <w:tab w:val="left" w:pos="567"/>
        </w:tabs>
        <w:autoSpaceDE w:val="0"/>
        <w:autoSpaceDN w:val="0"/>
        <w:adjustRightInd w:val="0"/>
        <w:spacing w:before="60" w:after="60"/>
        <w:ind w:left="567" w:hanging="567"/>
        <w:jc w:val="both"/>
        <w:rPr>
          <w:rFonts w:ascii="Verdana" w:hAnsi="Verdana"/>
          <w:sz w:val="20"/>
          <w:szCs w:val="20"/>
          <w:lang w:val="bg-BG"/>
        </w:rPr>
      </w:pPr>
      <w:r w:rsidRPr="00E80EAE">
        <w:rPr>
          <w:rFonts w:ascii="Verdana" w:hAnsi="Verdana"/>
          <w:sz w:val="20"/>
          <w:szCs w:val="20"/>
          <w:lang w:val="bg-BG"/>
        </w:rPr>
        <w:t>1.1. При изпълнение на дейностите по чл. I.1 от договора да извърши оценка на съответствието на инвестиционния проект и да внесе комплексен доклад, инвестиционния проект и др. необходими документи пред органа, компетентен да съгласува инвестиционния проект и пред органа, компетентен да издаде разрешение за строеж в срокове, както следва:</w:t>
      </w:r>
    </w:p>
    <w:p w:rsidR="00DC1094" w:rsidRPr="00E80EAE" w:rsidRDefault="00DC1094" w:rsidP="00DC1094">
      <w:pPr>
        <w:widowControl w:val="0"/>
        <w:shd w:val="clear" w:color="auto" w:fill="FFFFFF"/>
        <w:tabs>
          <w:tab w:val="left" w:pos="1134"/>
        </w:tabs>
        <w:autoSpaceDE w:val="0"/>
        <w:autoSpaceDN w:val="0"/>
        <w:adjustRightInd w:val="0"/>
        <w:spacing w:before="60" w:after="60"/>
        <w:ind w:left="851" w:right="-1"/>
        <w:jc w:val="both"/>
        <w:outlineLvl w:val="0"/>
        <w:rPr>
          <w:rFonts w:ascii="Verdana" w:hAnsi="Verdana"/>
          <w:spacing w:val="-5"/>
          <w:sz w:val="20"/>
          <w:szCs w:val="20"/>
          <w:lang w:val="x-none"/>
        </w:rPr>
      </w:pPr>
      <w:r w:rsidRPr="00E80EAE">
        <w:rPr>
          <w:rFonts w:ascii="Verdana" w:hAnsi="Verdana"/>
          <w:spacing w:val="-5"/>
          <w:sz w:val="20"/>
          <w:szCs w:val="20"/>
          <w:lang w:val="x-none"/>
        </w:rPr>
        <w:t xml:space="preserve">а) </w:t>
      </w:r>
      <w:r w:rsidRPr="00E80EAE">
        <w:rPr>
          <w:rFonts w:ascii="Verdana" w:hAnsi="Verdana"/>
          <w:spacing w:val="-5"/>
          <w:sz w:val="20"/>
          <w:szCs w:val="20"/>
          <w:lang w:val="x-none"/>
        </w:rPr>
        <w:tab/>
        <w:t xml:space="preserve">В срок от </w:t>
      </w:r>
      <w:r w:rsidRPr="00E80EAE">
        <w:rPr>
          <w:rFonts w:ascii="Verdana" w:hAnsi="Verdana"/>
          <w:spacing w:val="-5"/>
          <w:sz w:val="20"/>
          <w:szCs w:val="20"/>
          <w:lang w:val="bg-BG"/>
        </w:rPr>
        <w:t>10 (десет</w:t>
      </w:r>
      <w:r w:rsidRPr="00E80EAE">
        <w:rPr>
          <w:rFonts w:ascii="Verdana" w:hAnsi="Verdana"/>
          <w:bCs/>
          <w:spacing w:val="-5"/>
          <w:sz w:val="20"/>
          <w:szCs w:val="20"/>
          <w:lang w:val="x-none"/>
        </w:rPr>
        <w:t>)</w:t>
      </w:r>
      <w:r w:rsidRPr="00E80EAE">
        <w:rPr>
          <w:rFonts w:ascii="Verdana" w:hAnsi="Verdana"/>
          <w:b/>
          <w:bCs/>
          <w:spacing w:val="-5"/>
          <w:sz w:val="20"/>
          <w:szCs w:val="20"/>
          <w:lang w:val="x-none"/>
        </w:rPr>
        <w:t xml:space="preserve"> </w:t>
      </w:r>
      <w:r w:rsidRPr="00E80EAE">
        <w:rPr>
          <w:rFonts w:ascii="Verdana" w:hAnsi="Verdana"/>
          <w:spacing w:val="-5"/>
          <w:sz w:val="20"/>
          <w:szCs w:val="20"/>
          <w:lang w:val="x-none"/>
        </w:rPr>
        <w:t>работни дни след предоставяне на инвестиционния проект и други нормативно изискуеми документи на ИЗПЪЛНИТЕЛЯ от Контролиращия служител на ВЪЗЛОЖИТЕЛЯ, ИЗПЪЛНИТЕЛЯТ преглежда проектната документация  и писмено уведомява Възложителя за констатирани съществени забележки по проекта.</w:t>
      </w:r>
    </w:p>
    <w:p w:rsidR="00DC1094" w:rsidRPr="00E80EAE" w:rsidRDefault="00DC1094" w:rsidP="00DC1094">
      <w:pPr>
        <w:widowControl w:val="0"/>
        <w:shd w:val="clear" w:color="auto" w:fill="FFFFFF"/>
        <w:tabs>
          <w:tab w:val="left" w:pos="1134"/>
        </w:tabs>
        <w:autoSpaceDE w:val="0"/>
        <w:autoSpaceDN w:val="0"/>
        <w:adjustRightInd w:val="0"/>
        <w:spacing w:before="60" w:after="60"/>
        <w:ind w:left="851" w:right="-1"/>
        <w:jc w:val="both"/>
        <w:outlineLvl w:val="0"/>
        <w:rPr>
          <w:rFonts w:ascii="Verdana" w:hAnsi="Verdana"/>
          <w:spacing w:val="-5"/>
          <w:sz w:val="20"/>
          <w:szCs w:val="20"/>
          <w:lang w:val="x-none"/>
        </w:rPr>
      </w:pPr>
      <w:r w:rsidRPr="00E80EAE">
        <w:rPr>
          <w:rFonts w:ascii="Verdana" w:hAnsi="Verdana"/>
          <w:spacing w:val="-5"/>
          <w:sz w:val="20"/>
          <w:szCs w:val="20"/>
          <w:lang w:val="x-none"/>
        </w:rPr>
        <w:t xml:space="preserve">б) </w:t>
      </w:r>
      <w:r w:rsidRPr="00E80EAE">
        <w:rPr>
          <w:rFonts w:ascii="Verdana" w:hAnsi="Verdana"/>
          <w:spacing w:val="-5"/>
          <w:sz w:val="20"/>
          <w:szCs w:val="20"/>
          <w:lang w:val="x-none"/>
        </w:rPr>
        <w:tab/>
        <w:t xml:space="preserve">В срок от 3 (три) работни дни след отстраняване на забележките по горната точка от страна на ВЪЗЛОЖИТЕЛЯ, ИЗПЪЛНИТЕЛЯТ изготвя  комплексния доклад и </w:t>
      </w:r>
      <w:r w:rsidRPr="00E80EAE">
        <w:rPr>
          <w:rFonts w:ascii="Verdana" w:hAnsi="Verdana"/>
          <w:spacing w:val="-5"/>
          <w:sz w:val="20"/>
          <w:szCs w:val="20"/>
          <w:lang w:val="bg-BG"/>
        </w:rPr>
        <w:t>го внася</w:t>
      </w:r>
      <w:r w:rsidRPr="00E80EAE">
        <w:rPr>
          <w:rFonts w:ascii="Verdana" w:hAnsi="Verdana"/>
          <w:spacing w:val="-5"/>
          <w:sz w:val="20"/>
          <w:szCs w:val="20"/>
          <w:lang w:val="x-none"/>
        </w:rPr>
        <w:t xml:space="preserve"> заедно с инвестиционния проект и др. необходими документи за </w:t>
      </w:r>
      <w:r w:rsidRPr="00E80EAE">
        <w:rPr>
          <w:rFonts w:ascii="Verdana" w:hAnsi="Verdana"/>
          <w:spacing w:val="-5"/>
          <w:sz w:val="20"/>
          <w:szCs w:val="20"/>
          <w:lang w:val="bg-BG"/>
        </w:rPr>
        <w:t>съгласуване от компетентния орган</w:t>
      </w:r>
      <w:r w:rsidRPr="00E80EAE">
        <w:rPr>
          <w:rFonts w:ascii="Verdana" w:hAnsi="Verdana"/>
          <w:spacing w:val="-5"/>
          <w:sz w:val="20"/>
          <w:szCs w:val="20"/>
          <w:lang w:val="x-none"/>
        </w:rPr>
        <w:t>.</w:t>
      </w:r>
    </w:p>
    <w:p w:rsidR="00DC1094" w:rsidRPr="00E80EAE" w:rsidRDefault="00DC1094" w:rsidP="00DC1094">
      <w:pPr>
        <w:widowControl w:val="0"/>
        <w:shd w:val="clear" w:color="auto" w:fill="FFFFFF"/>
        <w:tabs>
          <w:tab w:val="left" w:pos="1134"/>
        </w:tabs>
        <w:autoSpaceDE w:val="0"/>
        <w:autoSpaceDN w:val="0"/>
        <w:adjustRightInd w:val="0"/>
        <w:spacing w:before="60" w:after="60"/>
        <w:ind w:left="851" w:right="-1"/>
        <w:jc w:val="both"/>
        <w:outlineLvl w:val="0"/>
        <w:rPr>
          <w:rFonts w:ascii="Verdana" w:hAnsi="Verdana"/>
          <w:bCs/>
          <w:spacing w:val="-5"/>
          <w:sz w:val="20"/>
          <w:szCs w:val="20"/>
          <w:lang w:val="bg-BG"/>
        </w:rPr>
      </w:pPr>
      <w:r w:rsidRPr="00E80EAE">
        <w:rPr>
          <w:rFonts w:ascii="Verdana" w:hAnsi="Verdana"/>
          <w:bCs/>
          <w:spacing w:val="-5"/>
          <w:sz w:val="20"/>
          <w:szCs w:val="20"/>
          <w:lang w:val="x-none"/>
        </w:rPr>
        <w:t>в)</w:t>
      </w:r>
      <w:r w:rsidRPr="00E80EAE">
        <w:rPr>
          <w:rFonts w:ascii="Verdana" w:hAnsi="Verdana"/>
          <w:bCs/>
          <w:spacing w:val="-5"/>
          <w:sz w:val="20"/>
          <w:szCs w:val="20"/>
          <w:lang w:val="x-none"/>
        </w:rPr>
        <w:tab/>
        <w:t xml:space="preserve">В случай, че няма съществени забележки по проектната документация, срокът </w:t>
      </w:r>
      <w:r w:rsidRPr="00E80EAE">
        <w:rPr>
          <w:rFonts w:ascii="Verdana" w:hAnsi="Verdana"/>
          <w:bCs/>
          <w:spacing w:val="-5"/>
          <w:sz w:val="20"/>
          <w:szCs w:val="20"/>
          <w:lang w:val="x-none"/>
        </w:rPr>
        <w:lastRenderedPageBreak/>
        <w:t xml:space="preserve">за изготвяне на комплексен доклад и внасянето за </w:t>
      </w:r>
      <w:r w:rsidRPr="00E80EAE">
        <w:rPr>
          <w:rFonts w:ascii="Verdana" w:hAnsi="Verdana"/>
          <w:bCs/>
          <w:spacing w:val="-5"/>
          <w:sz w:val="20"/>
          <w:szCs w:val="20"/>
          <w:lang w:val="bg-BG"/>
        </w:rPr>
        <w:t>съгласуване</w:t>
      </w:r>
      <w:r w:rsidRPr="00E80EAE">
        <w:rPr>
          <w:rFonts w:ascii="Verdana" w:hAnsi="Verdana"/>
          <w:bCs/>
          <w:spacing w:val="-5"/>
          <w:sz w:val="20"/>
          <w:szCs w:val="20"/>
          <w:lang w:val="x-none"/>
        </w:rPr>
        <w:t xml:space="preserve"> е 1</w:t>
      </w:r>
      <w:r w:rsidRPr="00E80EAE">
        <w:rPr>
          <w:rFonts w:ascii="Verdana" w:hAnsi="Verdana"/>
          <w:bCs/>
          <w:spacing w:val="-5"/>
          <w:sz w:val="20"/>
          <w:szCs w:val="20"/>
          <w:lang w:val="bg-BG"/>
        </w:rPr>
        <w:t>2</w:t>
      </w:r>
      <w:r w:rsidRPr="00E80EAE">
        <w:rPr>
          <w:rFonts w:ascii="Verdana" w:hAnsi="Verdana"/>
          <w:bCs/>
          <w:spacing w:val="-5"/>
          <w:sz w:val="20"/>
          <w:szCs w:val="20"/>
          <w:lang w:val="x-none"/>
        </w:rPr>
        <w:t xml:space="preserve">  (</w:t>
      </w:r>
      <w:r w:rsidRPr="00E80EAE">
        <w:rPr>
          <w:rFonts w:ascii="Verdana" w:hAnsi="Verdana"/>
          <w:bCs/>
          <w:spacing w:val="-5"/>
          <w:sz w:val="20"/>
          <w:szCs w:val="20"/>
          <w:lang w:val="bg-BG"/>
        </w:rPr>
        <w:t>дванадесет)</w:t>
      </w:r>
      <w:r w:rsidRPr="00E80EAE">
        <w:rPr>
          <w:rFonts w:ascii="Verdana" w:hAnsi="Verdana"/>
          <w:bCs/>
          <w:spacing w:val="-5"/>
          <w:sz w:val="20"/>
          <w:szCs w:val="20"/>
          <w:lang w:val="x-none"/>
        </w:rPr>
        <w:t xml:space="preserve"> работни дни считано от датата, на която е предоставен инвестиционния проект и други нормативно изискуеми документи на ИЗПЪЛНИТЕЛЯ от Контролиращия служител на ВЪЗЛОЖИТЕЛЯ.</w:t>
      </w:r>
    </w:p>
    <w:p w:rsidR="00DC1094" w:rsidRPr="00E80EAE" w:rsidRDefault="00DC1094" w:rsidP="00DC1094">
      <w:pPr>
        <w:widowControl w:val="0"/>
        <w:autoSpaceDE w:val="0"/>
        <w:autoSpaceDN w:val="0"/>
        <w:adjustRightInd w:val="0"/>
        <w:spacing w:before="60" w:after="60"/>
        <w:ind w:left="851"/>
        <w:jc w:val="both"/>
        <w:rPr>
          <w:rFonts w:ascii="Verdana" w:hAnsi="Verdana"/>
          <w:b/>
          <w:sz w:val="20"/>
          <w:szCs w:val="20"/>
          <w:lang w:val="bg-BG"/>
        </w:rPr>
      </w:pPr>
      <w:r w:rsidRPr="00E80EAE">
        <w:rPr>
          <w:rFonts w:ascii="Verdana" w:hAnsi="Verdana"/>
          <w:sz w:val="20"/>
          <w:szCs w:val="20"/>
          <w:lang w:val="bg-BG"/>
        </w:rPr>
        <w:t>г)  В случай, че органът, който съгласува инвестиционния проект е различен от този, който го одобрява и издава Разрешение за строеж, в срок от 2 (два) работни дни след предоставяне на съгласувания инвестиционен проект го внася, заедно с комплексния доклад и др. необходими документи пред компетентния орган за издаване на Разрешение за строеж.</w:t>
      </w:r>
      <w:r w:rsidRPr="00E80EAE">
        <w:rPr>
          <w:rFonts w:ascii="Verdana" w:hAnsi="Verdana"/>
          <w:strike/>
          <w:color w:val="FF0000"/>
          <w:sz w:val="20"/>
          <w:szCs w:val="20"/>
          <w:lang w:val="bg-BG"/>
        </w:rPr>
        <w:t xml:space="preserve"> </w:t>
      </w:r>
    </w:p>
    <w:p w:rsidR="00DC1094" w:rsidRPr="00E80EAE" w:rsidRDefault="00DC1094" w:rsidP="00DC1094">
      <w:pPr>
        <w:widowControl w:val="0"/>
        <w:autoSpaceDE w:val="0"/>
        <w:autoSpaceDN w:val="0"/>
        <w:adjustRightInd w:val="0"/>
        <w:spacing w:before="60" w:after="60"/>
        <w:jc w:val="both"/>
        <w:rPr>
          <w:rFonts w:ascii="Verdana" w:hAnsi="Verdana"/>
          <w:sz w:val="20"/>
          <w:szCs w:val="20"/>
          <w:lang w:val="en-US"/>
        </w:rPr>
      </w:pPr>
      <w:r w:rsidRPr="00E80EAE">
        <w:rPr>
          <w:rFonts w:ascii="Verdana" w:hAnsi="Verdana"/>
          <w:sz w:val="20"/>
          <w:szCs w:val="20"/>
          <w:lang w:val="bg-BG"/>
        </w:rPr>
        <w:t>ИЗПЪЛНИТЕЛЯТ се задължава да оказва всяко необходимо съдействие в процеса на съгласуване, одобряване и издаване на разрешение за строеж.</w:t>
      </w:r>
    </w:p>
    <w:p w:rsidR="00DC1094" w:rsidRPr="00E80EAE" w:rsidRDefault="00DC1094" w:rsidP="00DC1094">
      <w:pPr>
        <w:widowControl w:val="0"/>
        <w:autoSpaceDE w:val="0"/>
        <w:autoSpaceDN w:val="0"/>
        <w:adjustRightInd w:val="0"/>
        <w:spacing w:before="60" w:after="60"/>
        <w:rPr>
          <w:rFonts w:ascii="Verdana" w:hAnsi="Verdana"/>
          <w:sz w:val="20"/>
          <w:szCs w:val="20"/>
          <w:lang w:val="bg-BG"/>
        </w:rPr>
      </w:pPr>
      <w:r w:rsidRPr="00E80EAE">
        <w:rPr>
          <w:rFonts w:ascii="Verdana" w:hAnsi="Verdana"/>
          <w:sz w:val="20"/>
          <w:szCs w:val="20"/>
          <w:lang w:val="bg-BG"/>
        </w:rPr>
        <w:t>1.2. При изпълнение на дейностите по чл. I.2 от договора:</w:t>
      </w:r>
    </w:p>
    <w:p w:rsidR="00DC1094" w:rsidRPr="00E80EAE" w:rsidRDefault="00DC1094" w:rsidP="00DC1094">
      <w:pPr>
        <w:widowControl w:val="0"/>
        <w:autoSpaceDE w:val="0"/>
        <w:autoSpaceDN w:val="0"/>
        <w:adjustRightInd w:val="0"/>
        <w:spacing w:before="60" w:after="60"/>
        <w:ind w:left="284"/>
        <w:jc w:val="both"/>
        <w:rPr>
          <w:rFonts w:ascii="Verdana" w:hAnsi="Verdana"/>
          <w:sz w:val="20"/>
          <w:szCs w:val="20"/>
          <w:lang w:val="bg-BG"/>
        </w:rPr>
      </w:pPr>
      <w:r w:rsidRPr="00E80EAE">
        <w:rPr>
          <w:rFonts w:ascii="Verdana" w:hAnsi="Verdana"/>
          <w:sz w:val="20"/>
          <w:szCs w:val="20"/>
          <w:lang w:val="bg-BG"/>
        </w:rPr>
        <w:t>1.2.1. Да извършва строителен надзор на строежа в съответствие с изискванията на българското законодателство, като носи отговорност за:</w:t>
      </w:r>
    </w:p>
    <w:p w:rsidR="00DC1094" w:rsidRPr="00E80EAE" w:rsidRDefault="00DC1094" w:rsidP="00DC1094">
      <w:pPr>
        <w:widowControl w:val="0"/>
        <w:shd w:val="clear" w:color="auto" w:fill="FFFFFF"/>
        <w:tabs>
          <w:tab w:val="left" w:pos="851"/>
        </w:tabs>
        <w:autoSpaceDE w:val="0"/>
        <w:autoSpaceDN w:val="0"/>
        <w:adjustRightInd w:val="0"/>
        <w:spacing w:before="60" w:after="60"/>
        <w:ind w:left="851" w:right="-1"/>
        <w:jc w:val="both"/>
        <w:outlineLvl w:val="0"/>
        <w:rPr>
          <w:rFonts w:ascii="Verdana" w:hAnsi="Verdana"/>
          <w:spacing w:val="-5"/>
          <w:sz w:val="20"/>
          <w:szCs w:val="20"/>
          <w:lang w:val="x-none"/>
        </w:rPr>
      </w:pPr>
      <w:r w:rsidRPr="00E80EAE">
        <w:rPr>
          <w:rFonts w:ascii="Verdana" w:hAnsi="Verdana"/>
          <w:spacing w:val="-5"/>
          <w:sz w:val="20"/>
          <w:szCs w:val="20"/>
          <w:lang w:val="x-none"/>
        </w:rPr>
        <w:t>а) Законосъобразно започване на строежа;</w:t>
      </w:r>
    </w:p>
    <w:p w:rsidR="00DC1094" w:rsidRPr="00E80EAE" w:rsidRDefault="00DC1094" w:rsidP="00DC1094">
      <w:pPr>
        <w:widowControl w:val="0"/>
        <w:shd w:val="clear" w:color="auto" w:fill="FFFFFF"/>
        <w:tabs>
          <w:tab w:val="left" w:pos="851"/>
        </w:tabs>
        <w:autoSpaceDE w:val="0"/>
        <w:autoSpaceDN w:val="0"/>
        <w:adjustRightInd w:val="0"/>
        <w:spacing w:before="60" w:after="60"/>
        <w:ind w:left="851" w:right="-1"/>
        <w:jc w:val="both"/>
        <w:outlineLvl w:val="0"/>
        <w:rPr>
          <w:rFonts w:ascii="Verdana" w:hAnsi="Verdana" w:cs="Arial"/>
          <w:b/>
          <w:bCs/>
          <w:spacing w:val="-5"/>
          <w:sz w:val="20"/>
          <w:szCs w:val="20"/>
          <w:lang w:val="x-none"/>
        </w:rPr>
      </w:pPr>
      <w:r w:rsidRPr="00E80EAE">
        <w:rPr>
          <w:rFonts w:ascii="Verdana" w:hAnsi="Verdana"/>
          <w:spacing w:val="-5"/>
          <w:sz w:val="20"/>
          <w:szCs w:val="20"/>
          <w:lang w:val="x-none"/>
        </w:rPr>
        <w:t>б) Пълнота и правилно съставяне на актовете и протоколите съгласно Наредба № 3 от 31 юли 2003г. „За съставяне на актове и протоколи по време на строителството”; Изпълнителят подготвя актовете и протоколите, в обхвата на неговите задължения, в срок до 3 (три) работни дни считано от дата на предаване на необходимите документи от Изпълнителя или Възложителя;</w:t>
      </w:r>
    </w:p>
    <w:p w:rsidR="00DC1094" w:rsidRPr="00E80EAE" w:rsidRDefault="00DC1094" w:rsidP="00DC1094">
      <w:pPr>
        <w:widowControl w:val="0"/>
        <w:autoSpaceDE w:val="0"/>
        <w:autoSpaceDN w:val="0"/>
        <w:adjustRightInd w:val="0"/>
        <w:spacing w:before="60" w:after="60"/>
        <w:ind w:left="851"/>
        <w:jc w:val="both"/>
        <w:rPr>
          <w:rFonts w:ascii="Verdana" w:hAnsi="Verdana"/>
          <w:bCs/>
          <w:sz w:val="20"/>
          <w:szCs w:val="20"/>
          <w:lang w:val="bg-BG"/>
        </w:rPr>
      </w:pPr>
      <w:r w:rsidRPr="00E80EAE">
        <w:rPr>
          <w:rFonts w:ascii="Verdana" w:hAnsi="Verdana"/>
          <w:sz w:val="20"/>
          <w:szCs w:val="20"/>
          <w:lang w:val="bg-BG"/>
        </w:rPr>
        <w:t>в</w:t>
      </w:r>
      <w:r w:rsidRPr="00E80EAE">
        <w:rPr>
          <w:rFonts w:ascii="Verdana" w:hAnsi="Verdana"/>
          <w:sz w:val="20"/>
          <w:szCs w:val="20"/>
          <w:lang w:val="en-US"/>
        </w:rPr>
        <w:t xml:space="preserve">) </w:t>
      </w:r>
      <w:r w:rsidRPr="00E80EAE">
        <w:rPr>
          <w:rFonts w:ascii="Verdana" w:hAnsi="Verdana"/>
          <w:bCs/>
          <w:sz w:val="20"/>
          <w:szCs w:val="20"/>
          <w:lang w:val="bg-BG"/>
        </w:rPr>
        <w:t>Пълното и правилно съставяне на</w:t>
      </w:r>
      <w:r w:rsidRPr="00E80EAE">
        <w:rPr>
          <w:rFonts w:ascii="Verdana" w:hAnsi="Verdana"/>
          <w:bCs/>
          <w:sz w:val="20"/>
          <w:szCs w:val="20"/>
          <w:lang w:val="en-US"/>
        </w:rPr>
        <w:t xml:space="preserve"> </w:t>
      </w:r>
      <w:r w:rsidRPr="00E80EAE">
        <w:rPr>
          <w:rFonts w:ascii="Verdana" w:hAnsi="Verdana"/>
          <w:bCs/>
          <w:sz w:val="20"/>
          <w:szCs w:val="20"/>
          <w:lang w:val="bg-BG"/>
        </w:rPr>
        <w:t xml:space="preserve">документите съгласно Наредба </w:t>
      </w:r>
      <w:r w:rsidRPr="00E80EAE">
        <w:rPr>
          <w:rFonts w:ascii="Verdana" w:hAnsi="Verdana"/>
          <w:bCs/>
          <w:sz w:val="20"/>
          <w:szCs w:val="20"/>
          <w:lang w:val="x-none"/>
        </w:rPr>
        <w:t>за управление на строителните отпадъци и за влагане на рециклирани строителни материали</w:t>
      </w:r>
      <w:r w:rsidRPr="00E80EAE">
        <w:rPr>
          <w:rFonts w:ascii="Verdana" w:hAnsi="Verdana"/>
          <w:bCs/>
          <w:sz w:val="20"/>
          <w:szCs w:val="20"/>
          <w:lang w:val="bg-BG"/>
        </w:rPr>
        <w:t xml:space="preserve"> и Наредбата за управление на отпадъците и поддържане и опазване на чистотата на територията на Столична община;</w:t>
      </w:r>
    </w:p>
    <w:p w:rsidR="00DC1094" w:rsidRPr="00E80EAE" w:rsidRDefault="00DC1094" w:rsidP="00DC1094">
      <w:pPr>
        <w:widowControl w:val="0"/>
        <w:autoSpaceDE w:val="0"/>
        <w:autoSpaceDN w:val="0"/>
        <w:adjustRightInd w:val="0"/>
        <w:spacing w:before="60" w:after="60"/>
        <w:ind w:left="851"/>
        <w:jc w:val="both"/>
        <w:rPr>
          <w:rFonts w:ascii="Verdana" w:hAnsi="Verdana"/>
          <w:bCs/>
          <w:sz w:val="20"/>
          <w:szCs w:val="20"/>
          <w:lang w:val="bg-BG"/>
        </w:rPr>
      </w:pPr>
      <w:r w:rsidRPr="00E80EAE">
        <w:rPr>
          <w:rFonts w:ascii="Verdana" w:hAnsi="Verdana"/>
          <w:bCs/>
          <w:sz w:val="20"/>
          <w:szCs w:val="20"/>
          <w:lang w:val="bg-BG"/>
        </w:rPr>
        <w:t>г) Изпълнение на строежите съобразно одобрените инвестиционни проекти и изискванията по чл. 169, 169а и 169б от Закона за устройство на територията (ЗУТ);</w:t>
      </w:r>
    </w:p>
    <w:p w:rsidR="00DC1094" w:rsidRPr="00E80EAE" w:rsidRDefault="00DC1094" w:rsidP="00DC1094">
      <w:pPr>
        <w:widowControl w:val="0"/>
        <w:shd w:val="clear" w:color="auto" w:fill="FFFFFF"/>
        <w:tabs>
          <w:tab w:val="left" w:pos="851"/>
        </w:tabs>
        <w:autoSpaceDE w:val="0"/>
        <w:autoSpaceDN w:val="0"/>
        <w:adjustRightInd w:val="0"/>
        <w:spacing w:before="60" w:after="60"/>
        <w:ind w:left="851" w:right="-1"/>
        <w:jc w:val="both"/>
        <w:outlineLvl w:val="0"/>
        <w:rPr>
          <w:rFonts w:ascii="Verdana" w:hAnsi="Verdana"/>
          <w:spacing w:val="-5"/>
          <w:sz w:val="20"/>
          <w:szCs w:val="20"/>
          <w:lang w:val="x-none"/>
        </w:rPr>
      </w:pPr>
      <w:r w:rsidRPr="00E80EAE">
        <w:rPr>
          <w:rFonts w:ascii="Verdana" w:hAnsi="Verdana"/>
          <w:spacing w:val="-5"/>
          <w:sz w:val="20"/>
          <w:szCs w:val="20"/>
          <w:lang w:val="x-none"/>
        </w:rPr>
        <w:t>д) Спазване на изискванията за здравословни и безопасни условия на труд по време на строителството;</w:t>
      </w:r>
    </w:p>
    <w:p w:rsidR="00DC1094" w:rsidRPr="00E80EAE" w:rsidRDefault="00DC1094" w:rsidP="00DC1094">
      <w:pPr>
        <w:widowControl w:val="0"/>
        <w:shd w:val="clear" w:color="auto" w:fill="FFFFFF"/>
        <w:tabs>
          <w:tab w:val="left" w:pos="851"/>
        </w:tabs>
        <w:autoSpaceDE w:val="0"/>
        <w:autoSpaceDN w:val="0"/>
        <w:adjustRightInd w:val="0"/>
        <w:spacing w:before="60" w:after="60"/>
        <w:ind w:left="851" w:right="-1"/>
        <w:jc w:val="both"/>
        <w:outlineLvl w:val="0"/>
        <w:rPr>
          <w:rFonts w:ascii="Verdana" w:hAnsi="Verdana"/>
          <w:spacing w:val="-5"/>
          <w:sz w:val="20"/>
          <w:szCs w:val="20"/>
          <w:lang w:val="x-none"/>
        </w:rPr>
      </w:pPr>
      <w:r w:rsidRPr="00E80EAE">
        <w:rPr>
          <w:rFonts w:ascii="Verdana" w:hAnsi="Verdana"/>
          <w:spacing w:val="-5"/>
          <w:sz w:val="20"/>
          <w:szCs w:val="20"/>
          <w:lang w:val="x-none"/>
        </w:rPr>
        <w:t xml:space="preserve">е) Опазване на околната среда </w:t>
      </w:r>
      <w:r w:rsidRPr="00E80EAE">
        <w:rPr>
          <w:rFonts w:ascii="Verdana" w:hAnsi="Verdana"/>
          <w:bCs/>
          <w:spacing w:val="-5"/>
          <w:sz w:val="20"/>
          <w:szCs w:val="20"/>
          <w:lang w:val="x-none"/>
        </w:rPr>
        <w:t xml:space="preserve">и човешкото здраве чрез предотвратяване или намаляване на вредното въздействие от образуването и управлението на отпадъците </w:t>
      </w:r>
      <w:r w:rsidRPr="00E80EAE">
        <w:rPr>
          <w:rFonts w:ascii="Verdana" w:hAnsi="Verdana"/>
          <w:spacing w:val="-5"/>
          <w:sz w:val="20"/>
          <w:szCs w:val="20"/>
          <w:lang w:val="x-none"/>
        </w:rPr>
        <w:t>по време на изпълнение на строежа в съответствие с разпоредбите на Закона за управление на отпадъците;</w:t>
      </w:r>
    </w:p>
    <w:p w:rsidR="00DC1094" w:rsidRPr="00E80EAE" w:rsidRDefault="00DC1094" w:rsidP="00DC1094">
      <w:pPr>
        <w:widowControl w:val="0"/>
        <w:shd w:val="clear" w:color="auto" w:fill="FFFFFF"/>
        <w:tabs>
          <w:tab w:val="left" w:pos="851"/>
        </w:tabs>
        <w:autoSpaceDE w:val="0"/>
        <w:autoSpaceDN w:val="0"/>
        <w:adjustRightInd w:val="0"/>
        <w:spacing w:before="60" w:after="60"/>
        <w:ind w:left="851" w:right="-1"/>
        <w:jc w:val="both"/>
        <w:outlineLvl w:val="0"/>
        <w:rPr>
          <w:rFonts w:ascii="Verdana" w:hAnsi="Verdana"/>
          <w:spacing w:val="-5"/>
          <w:sz w:val="20"/>
          <w:szCs w:val="20"/>
          <w:lang w:val="x-none"/>
        </w:rPr>
      </w:pPr>
      <w:r w:rsidRPr="00E80EAE">
        <w:rPr>
          <w:rFonts w:ascii="Verdana" w:hAnsi="Verdana"/>
          <w:spacing w:val="-5"/>
          <w:sz w:val="20"/>
          <w:szCs w:val="20"/>
          <w:lang w:val="x-none"/>
        </w:rPr>
        <w:t>ж) Качество на влаганите строителни материали и изделия, и съответствието им с нормите за безопасност, включително и на тези предвидени по част „ПУСО” от Работния проект;</w:t>
      </w:r>
    </w:p>
    <w:p w:rsidR="00DC1094" w:rsidRPr="00E80EAE" w:rsidRDefault="00DC1094" w:rsidP="00DC1094">
      <w:pPr>
        <w:widowControl w:val="0"/>
        <w:shd w:val="clear" w:color="auto" w:fill="FFFFFF"/>
        <w:tabs>
          <w:tab w:val="left" w:pos="851"/>
        </w:tabs>
        <w:autoSpaceDE w:val="0"/>
        <w:autoSpaceDN w:val="0"/>
        <w:adjustRightInd w:val="0"/>
        <w:spacing w:before="60" w:after="60"/>
        <w:ind w:left="851" w:right="-1"/>
        <w:jc w:val="both"/>
        <w:outlineLvl w:val="0"/>
        <w:rPr>
          <w:rFonts w:ascii="Verdana" w:hAnsi="Verdana"/>
          <w:spacing w:val="-5"/>
          <w:sz w:val="20"/>
          <w:szCs w:val="20"/>
          <w:lang w:val="x-none"/>
        </w:rPr>
      </w:pPr>
      <w:r w:rsidRPr="00E80EAE">
        <w:rPr>
          <w:rFonts w:ascii="Verdana" w:hAnsi="Verdana"/>
          <w:spacing w:val="-5"/>
          <w:sz w:val="20"/>
          <w:szCs w:val="20"/>
          <w:lang w:val="x-none"/>
        </w:rPr>
        <w:t>з) Увреждане на трети лица и имоти в следствие на строителството;</w:t>
      </w:r>
    </w:p>
    <w:p w:rsidR="00DC1094" w:rsidRPr="00E80EAE" w:rsidRDefault="00DC1094" w:rsidP="00DC1094">
      <w:pPr>
        <w:widowControl w:val="0"/>
        <w:shd w:val="clear" w:color="auto" w:fill="FFFFFF"/>
        <w:tabs>
          <w:tab w:val="left" w:pos="851"/>
        </w:tabs>
        <w:autoSpaceDE w:val="0"/>
        <w:autoSpaceDN w:val="0"/>
        <w:adjustRightInd w:val="0"/>
        <w:spacing w:before="60" w:after="60"/>
        <w:ind w:left="851" w:right="-1"/>
        <w:jc w:val="both"/>
        <w:outlineLvl w:val="0"/>
        <w:rPr>
          <w:rFonts w:ascii="Verdana" w:hAnsi="Verdana"/>
          <w:spacing w:val="-5"/>
          <w:sz w:val="20"/>
          <w:szCs w:val="20"/>
          <w:lang w:val="x-none"/>
        </w:rPr>
      </w:pPr>
      <w:r w:rsidRPr="00E80EAE">
        <w:rPr>
          <w:rFonts w:ascii="Verdana" w:hAnsi="Verdana"/>
          <w:spacing w:val="-5"/>
          <w:sz w:val="20"/>
          <w:szCs w:val="20"/>
          <w:lang w:val="x-none"/>
        </w:rPr>
        <w:t>и) Правилното и законосъобразно изпълнение на строително - монтажните работи;</w:t>
      </w:r>
    </w:p>
    <w:p w:rsidR="00DC1094" w:rsidRPr="00E80EAE" w:rsidRDefault="00DC1094" w:rsidP="00DC1094">
      <w:pPr>
        <w:widowControl w:val="0"/>
        <w:shd w:val="clear" w:color="auto" w:fill="FFFFFF"/>
        <w:tabs>
          <w:tab w:val="left" w:pos="851"/>
        </w:tabs>
        <w:autoSpaceDE w:val="0"/>
        <w:autoSpaceDN w:val="0"/>
        <w:adjustRightInd w:val="0"/>
        <w:spacing w:before="60" w:after="60"/>
        <w:ind w:left="851" w:right="-1"/>
        <w:jc w:val="both"/>
        <w:outlineLvl w:val="0"/>
        <w:rPr>
          <w:rFonts w:ascii="Verdana" w:hAnsi="Verdana"/>
          <w:spacing w:val="-5"/>
          <w:sz w:val="20"/>
          <w:szCs w:val="20"/>
          <w:lang w:val="x-none"/>
        </w:rPr>
      </w:pPr>
      <w:r w:rsidRPr="00E80EAE">
        <w:rPr>
          <w:rFonts w:ascii="Verdana" w:hAnsi="Verdana"/>
          <w:spacing w:val="-5"/>
          <w:sz w:val="20"/>
          <w:szCs w:val="20"/>
          <w:lang w:val="x-none"/>
        </w:rPr>
        <w:t>й) Годността на строежа за въвеждане в експлоатация;</w:t>
      </w:r>
    </w:p>
    <w:p w:rsidR="00DC1094" w:rsidRPr="00E80EAE" w:rsidRDefault="00DC1094" w:rsidP="00DC1094">
      <w:pPr>
        <w:widowControl w:val="0"/>
        <w:shd w:val="clear" w:color="auto" w:fill="FFFFFF"/>
        <w:tabs>
          <w:tab w:val="left" w:pos="851"/>
        </w:tabs>
        <w:autoSpaceDE w:val="0"/>
        <w:autoSpaceDN w:val="0"/>
        <w:adjustRightInd w:val="0"/>
        <w:spacing w:before="60" w:after="60"/>
        <w:ind w:left="851" w:right="-1"/>
        <w:jc w:val="both"/>
        <w:outlineLvl w:val="0"/>
        <w:rPr>
          <w:rFonts w:ascii="Verdana" w:hAnsi="Verdana"/>
          <w:spacing w:val="-5"/>
          <w:sz w:val="20"/>
          <w:szCs w:val="20"/>
          <w:lang w:val="x-none"/>
        </w:rPr>
      </w:pPr>
      <w:r w:rsidRPr="00E80EAE">
        <w:rPr>
          <w:rFonts w:ascii="Verdana" w:hAnsi="Verdana"/>
          <w:spacing w:val="-5"/>
          <w:sz w:val="20"/>
          <w:szCs w:val="20"/>
          <w:lang w:val="x-none"/>
        </w:rPr>
        <w:t>к) Да решава въпроси от техническо естество, които не водят до изменение на проекта и са в обхвата на отговорността на строителният надзор.</w:t>
      </w:r>
    </w:p>
    <w:p w:rsidR="00DC1094" w:rsidRPr="00E80EAE" w:rsidRDefault="00DC1094" w:rsidP="00DC1094">
      <w:pPr>
        <w:widowControl w:val="0"/>
        <w:shd w:val="clear" w:color="auto" w:fill="FFFFFF"/>
        <w:tabs>
          <w:tab w:val="left" w:pos="851"/>
        </w:tabs>
        <w:autoSpaceDE w:val="0"/>
        <w:autoSpaceDN w:val="0"/>
        <w:adjustRightInd w:val="0"/>
        <w:spacing w:before="60" w:after="60"/>
        <w:ind w:left="284" w:right="-1"/>
        <w:jc w:val="both"/>
        <w:outlineLvl w:val="0"/>
        <w:rPr>
          <w:rFonts w:ascii="Verdana" w:hAnsi="Verdana"/>
          <w:spacing w:val="-5"/>
          <w:sz w:val="20"/>
          <w:szCs w:val="20"/>
          <w:lang w:val="x-none"/>
        </w:rPr>
      </w:pPr>
      <w:r w:rsidRPr="00E80EAE">
        <w:rPr>
          <w:rFonts w:ascii="Verdana" w:hAnsi="Verdana"/>
          <w:spacing w:val="-5"/>
          <w:sz w:val="20"/>
          <w:szCs w:val="20"/>
          <w:lang w:val="x-none"/>
        </w:rPr>
        <w:t>1.2.2. Да уведоми Регионалната Дирекция „Национален строителен контрол” /</w:t>
      </w:r>
      <w:r w:rsidRPr="00E80EAE">
        <w:rPr>
          <w:rFonts w:ascii="Verdana" w:hAnsi="Verdana"/>
          <w:bCs/>
          <w:spacing w:val="-5"/>
          <w:sz w:val="20"/>
          <w:szCs w:val="20"/>
          <w:lang w:val="x-none"/>
        </w:rPr>
        <w:t>РДНСК/</w:t>
      </w:r>
      <w:r w:rsidRPr="00E80EAE">
        <w:rPr>
          <w:rFonts w:ascii="Verdana" w:hAnsi="Verdana"/>
          <w:spacing w:val="-5"/>
          <w:sz w:val="20"/>
          <w:szCs w:val="20"/>
          <w:lang w:val="x-none"/>
        </w:rPr>
        <w:t xml:space="preserve"> и </w:t>
      </w:r>
      <w:r w:rsidRPr="00E80EAE">
        <w:rPr>
          <w:rFonts w:ascii="Verdana" w:hAnsi="Verdana"/>
          <w:bCs/>
          <w:spacing w:val="-5"/>
          <w:sz w:val="20"/>
          <w:szCs w:val="20"/>
          <w:lang w:val="x-none"/>
        </w:rPr>
        <w:t>ВЪЗЛОЖИТЕЛЯ</w:t>
      </w:r>
      <w:r w:rsidRPr="00E80EAE">
        <w:rPr>
          <w:rFonts w:ascii="Verdana" w:hAnsi="Verdana"/>
          <w:spacing w:val="-5"/>
          <w:sz w:val="20"/>
          <w:szCs w:val="20"/>
          <w:lang w:val="x-none"/>
        </w:rPr>
        <w:t xml:space="preserve"> при нарушаване на строителните правила и норми, в тридневен срок от извършване на нарушението. В случай, че не изпълни това си задължение </w:t>
      </w:r>
      <w:r w:rsidRPr="00E80EAE">
        <w:rPr>
          <w:rFonts w:ascii="Verdana" w:hAnsi="Verdana"/>
          <w:bCs/>
          <w:spacing w:val="-5"/>
          <w:sz w:val="20"/>
          <w:szCs w:val="20"/>
          <w:lang w:val="x-none"/>
        </w:rPr>
        <w:t>ИЗПЪЛНИТЕЛЯ</w:t>
      </w:r>
      <w:r w:rsidRPr="00E80EAE">
        <w:rPr>
          <w:rFonts w:ascii="Verdana" w:hAnsi="Verdana"/>
          <w:spacing w:val="-5"/>
          <w:sz w:val="20"/>
          <w:szCs w:val="20"/>
          <w:lang w:val="x-none"/>
        </w:rPr>
        <w:t xml:space="preserve"> носи отговорност съгласно чл.168, ал.7 от Закон за устройство на територията.</w:t>
      </w:r>
    </w:p>
    <w:p w:rsidR="00DC1094" w:rsidRPr="00E80EAE" w:rsidRDefault="00DC1094" w:rsidP="00DC1094">
      <w:pPr>
        <w:widowControl w:val="0"/>
        <w:shd w:val="clear" w:color="auto" w:fill="FFFFFF"/>
        <w:tabs>
          <w:tab w:val="left" w:pos="851"/>
        </w:tabs>
        <w:autoSpaceDE w:val="0"/>
        <w:autoSpaceDN w:val="0"/>
        <w:adjustRightInd w:val="0"/>
        <w:spacing w:before="60" w:after="60"/>
        <w:ind w:left="284" w:right="-1"/>
        <w:jc w:val="both"/>
        <w:outlineLvl w:val="0"/>
        <w:rPr>
          <w:rFonts w:ascii="Verdana" w:hAnsi="Verdana"/>
          <w:spacing w:val="-5"/>
          <w:sz w:val="20"/>
          <w:szCs w:val="20"/>
          <w:lang w:val="x-none"/>
        </w:rPr>
      </w:pPr>
      <w:r w:rsidRPr="00E80EAE">
        <w:rPr>
          <w:rFonts w:ascii="Verdana" w:hAnsi="Verdana"/>
          <w:spacing w:val="-5"/>
          <w:sz w:val="20"/>
          <w:szCs w:val="20"/>
          <w:lang w:val="x-none"/>
        </w:rPr>
        <w:t>1.2.3. Да следи стриктно за недопускане на увреждане на трети лица и имоти вследствие на строителството, като носи отговорност за това съгласно чл.168, ал.7от ЗУТ.</w:t>
      </w:r>
    </w:p>
    <w:p w:rsidR="00DC1094" w:rsidRPr="00E80EAE" w:rsidRDefault="00DC1094" w:rsidP="00DC1094">
      <w:pPr>
        <w:widowControl w:val="0"/>
        <w:shd w:val="clear" w:color="auto" w:fill="FFFFFF"/>
        <w:tabs>
          <w:tab w:val="left" w:pos="851"/>
        </w:tabs>
        <w:autoSpaceDE w:val="0"/>
        <w:autoSpaceDN w:val="0"/>
        <w:adjustRightInd w:val="0"/>
        <w:spacing w:before="60" w:after="60"/>
        <w:ind w:left="284" w:right="-1"/>
        <w:jc w:val="both"/>
        <w:outlineLvl w:val="0"/>
        <w:rPr>
          <w:rFonts w:ascii="Verdana" w:hAnsi="Verdana"/>
          <w:spacing w:val="-5"/>
          <w:sz w:val="20"/>
          <w:szCs w:val="20"/>
          <w:lang w:val="x-none"/>
        </w:rPr>
      </w:pPr>
      <w:r w:rsidRPr="00E80EAE">
        <w:rPr>
          <w:rFonts w:ascii="Verdana" w:hAnsi="Verdana"/>
          <w:spacing w:val="-5"/>
          <w:sz w:val="20"/>
          <w:szCs w:val="20"/>
          <w:lang w:val="x-none"/>
        </w:rPr>
        <w:t xml:space="preserve">1.2.4. Съгласно чл. 171 от ЗУТ, да сключи за своя сметка застраховка за професионалната си отговорност за вреди, причинени на другите участници в строителството и/или на трети лица вследствие на неправомерни действия или </w:t>
      </w:r>
      <w:r w:rsidRPr="00E80EAE">
        <w:rPr>
          <w:rFonts w:ascii="Verdana" w:hAnsi="Verdana"/>
          <w:spacing w:val="-5"/>
          <w:sz w:val="20"/>
          <w:szCs w:val="20"/>
          <w:lang w:val="x-none"/>
        </w:rPr>
        <w:lastRenderedPageBreak/>
        <w:t>бездействия при или по повод изпълнение на задълженията си, копие от която е неразделна част от настоящия Договор.</w:t>
      </w:r>
    </w:p>
    <w:p w:rsidR="00DC1094" w:rsidRPr="00E80EAE" w:rsidRDefault="00DC1094" w:rsidP="00DC1094">
      <w:pPr>
        <w:widowControl w:val="0"/>
        <w:shd w:val="clear" w:color="auto" w:fill="FFFFFF"/>
        <w:tabs>
          <w:tab w:val="left" w:pos="567"/>
        </w:tabs>
        <w:autoSpaceDE w:val="0"/>
        <w:autoSpaceDN w:val="0"/>
        <w:adjustRightInd w:val="0"/>
        <w:spacing w:before="60" w:after="60"/>
        <w:ind w:left="284" w:right="-1"/>
        <w:jc w:val="both"/>
        <w:outlineLvl w:val="0"/>
        <w:rPr>
          <w:rFonts w:ascii="Verdana" w:hAnsi="Verdana"/>
          <w:spacing w:val="-5"/>
          <w:sz w:val="20"/>
          <w:szCs w:val="20"/>
          <w:lang w:val="x-none"/>
        </w:rPr>
      </w:pPr>
      <w:r w:rsidRPr="00E80EAE">
        <w:rPr>
          <w:rFonts w:ascii="Verdana" w:hAnsi="Verdana"/>
          <w:spacing w:val="-5"/>
          <w:sz w:val="20"/>
          <w:szCs w:val="20"/>
          <w:lang w:val="x-none"/>
        </w:rPr>
        <w:t>1.2.5. До 3 /три/ дни от писмено искане от ВЪЗЛОЖИТЕЛЯ, да представи на ВЪЗЛОЖИТЕЛЯ справка за платените вноски по застраховката по чл.171 от ЗУТ. В случай че ИЗПЪЛНИТЕЛЯТ не е заплатил някоя от вноските по застраховката по чл.171 от ЗУТ ВЪЗЛОЖИТЕЛЯТ има право да я заплати вместо него, като удържи от възнаграждението на ИЗПЪЛНИТЕЛЯ заплатените по вноските суми.</w:t>
      </w:r>
    </w:p>
    <w:p w:rsidR="00DC1094" w:rsidRPr="00E80EAE" w:rsidRDefault="00DC1094" w:rsidP="00DC1094">
      <w:pPr>
        <w:widowControl w:val="0"/>
        <w:autoSpaceDE w:val="0"/>
        <w:autoSpaceDN w:val="0"/>
        <w:adjustRightInd w:val="0"/>
        <w:spacing w:before="60" w:after="60"/>
        <w:ind w:left="284"/>
        <w:jc w:val="both"/>
        <w:rPr>
          <w:rFonts w:ascii="Verdana" w:hAnsi="Verdana"/>
          <w:sz w:val="20"/>
          <w:szCs w:val="20"/>
          <w:lang w:val="bg-BG"/>
        </w:rPr>
      </w:pPr>
      <w:r w:rsidRPr="00E80EAE">
        <w:rPr>
          <w:rFonts w:ascii="Verdana" w:hAnsi="Verdana"/>
          <w:sz w:val="20"/>
          <w:szCs w:val="20"/>
          <w:lang w:val="bg-BG"/>
        </w:rPr>
        <w:t>1.2.6. Изпълнителят съставя технически паспорт на строежа при реда, сроковете и условията на чл. 176а – 176б от ЗУТ и Наредба №5 от 28.12.2006г. за техническите паспорти на строежите.</w:t>
      </w:r>
    </w:p>
    <w:p w:rsidR="00DC1094" w:rsidRPr="00E80EAE" w:rsidRDefault="00DC1094" w:rsidP="00DC1094">
      <w:pPr>
        <w:widowControl w:val="0"/>
        <w:shd w:val="clear" w:color="auto" w:fill="FFFFFF"/>
        <w:tabs>
          <w:tab w:val="left" w:pos="567"/>
        </w:tabs>
        <w:autoSpaceDE w:val="0"/>
        <w:autoSpaceDN w:val="0"/>
        <w:adjustRightInd w:val="0"/>
        <w:spacing w:before="60" w:after="60"/>
        <w:ind w:left="284" w:right="-1"/>
        <w:jc w:val="both"/>
        <w:outlineLvl w:val="0"/>
        <w:rPr>
          <w:rFonts w:ascii="Verdana" w:hAnsi="Verdana"/>
          <w:color w:val="000000"/>
          <w:spacing w:val="-5"/>
          <w:sz w:val="20"/>
          <w:szCs w:val="20"/>
          <w:lang w:val="x-none"/>
        </w:rPr>
      </w:pPr>
      <w:r w:rsidRPr="00E80EAE">
        <w:rPr>
          <w:rFonts w:ascii="Verdana" w:hAnsi="Verdana"/>
          <w:spacing w:val="-5"/>
          <w:sz w:val="20"/>
          <w:szCs w:val="20"/>
          <w:lang w:val="x-none"/>
        </w:rPr>
        <w:t>1.2.7. След приключване на строително - монтажните работи на обекта и подписване на  Протокол Образец 15, ИЗПЪЛНИТЕЛЯТ се задължава да изготви окончателен доклад до ВЪЗЛОЖИТЕЛЯ в срок от пет рабо</w:t>
      </w:r>
      <w:r w:rsidRPr="00E80EAE">
        <w:rPr>
          <w:rFonts w:ascii="Verdana" w:hAnsi="Verdana"/>
          <w:color w:val="000000"/>
          <w:spacing w:val="-5"/>
          <w:sz w:val="20"/>
          <w:szCs w:val="20"/>
          <w:lang w:val="x-none"/>
        </w:rPr>
        <w:t xml:space="preserve">тни дни считано от датата на предаването на </w:t>
      </w:r>
      <w:r w:rsidRPr="00E80EAE">
        <w:rPr>
          <w:rFonts w:ascii="Verdana" w:hAnsi="Verdana"/>
          <w:spacing w:val="-5"/>
          <w:sz w:val="20"/>
          <w:szCs w:val="20"/>
          <w:lang w:val="x-none"/>
        </w:rPr>
        <w:t xml:space="preserve">строителните книжа от </w:t>
      </w:r>
      <w:r w:rsidRPr="00E80EAE">
        <w:rPr>
          <w:rFonts w:ascii="Verdana" w:hAnsi="Verdana"/>
          <w:spacing w:val="-5"/>
          <w:sz w:val="20"/>
          <w:szCs w:val="20"/>
          <w:lang w:val="bg-BG"/>
        </w:rPr>
        <w:t>Строителя и всички необходими документи от Възложителя</w:t>
      </w:r>
      <w:r w:rsidRPr="00E80EAE">
        <w:rPr>
          <w:rFonts w:ascii="Verdana" w:hAnsi="Verdana"/>
          <w:spacing w:val="-5"/>
          <w:sz w:val="20"/>
          <w:szCs w:val="20"/>
          <w:lang w:val="x-none"/>
        </w:rPr>
        <w:t>.</w:t>
      </w:r>
      <w:r w:rsidRPr="00E80EAE">
        <w:rPr>
          <w:rFonts w:ascii="Verdana" w:hAnsi="Verdana"/>
          <w:color w:val="000000"/>
          <w:spacing w:val="-5"/>
          <w:sz w:val="20"/>
          <w:szCs w:val="20"/>
          <w:lang w:val="x-none"/>
        </w:rPr>
        <w:t xml:space="preserve"> ИЗПЪЛНИТЕЛЯТ регистрира, от името на ВЪЗЛОЖИТЕЛЯ, въвеждането в експлоатация на строежа, пред ДНСК.</w:t>
      </w:r>
    </w:p>
    <w:p w:rsidR="00DC1094" w:rsidRPr="00E80EAE" w:rsidRDefault="00DC1094" w:rsidP="00DC1094">
      <w:pPr>
        <w:widowControl w:val="0"/>
        <w:autoSpaceDE w:val="0"/>
        <w:autoSpaceDN w:val="0"/>
        <w:adjustRightInd w:val="0"/>
        <w:spacing w:before="60" w:after="60"/>
        <w:jc w:val="both"/>
        <w:rPr>
          <w:rFonts w:ascii="Verdana" w:hAnsi="Verdana"/>
          <w:sz w:val="20"/>
          <w:szCs w:val="20"/>
          <w:lang w:val="bg-BG"/>
        </w:rPr>
      </w:pPr>
      <w:r w:rsidRPr="00E80EAE">
        <w:rPr>
          <w:rFonts w:ascii="Verdana" w:hAnsi="Verdana"/>
          <w:sz w:val="20"/>
          <w:szCs w:val="20"/>
          <w:lang w:val="bg-BG"/>
        </w:rPr>
        <w:t xml:space="preserve">1.3. ИЗПЪЛНИТЕЛЯТ е длъжен незабавно да уведоми ВЪЗЛОЖИТЕЛЯ, в случай, че му бъде отнет лиценза. </w:t>
      </w:r>
    </w:p>
    <w:p w:rsidR="00DC1094" w:rsidRPr="00E80EAE" w:rsidRDefault="00DC1094" w:rsidP="00DC1094">
      <w:pPr>
        <w:widowControl w:val="0"/>
        <w:autoSpaceDE w:val="0"/>
        <w:autoSpaceDN w:val="0"/>
        <w:adjustRightInd w:val="0"/>
        <w:spacing w:before="60" w:after="60"/>
        <w:jc w:val="both"/>
        <w:rPr>
          <w:rFonts w:ascii="Verdana" w:hAnsi="Verdana"/>
          <w:sz w:val="20"/>
          <w:szCs w:val="20"/>
          <w:lang w:val="bg-BG"/>
        </w:rPr>
      </w:pPr>
      <w:r w:rsidRPr="00E80EAE">
        <w:rPr>
          <w:rFonts w:ascii="Verdana" w:hAnsi="Verdana"/>
          <w:sz w:val="20"/>
          <w:szCs w:val="20"/>
          <w:lang w:val="bg-BG"/>
        </w:rPr>
        <w:t>1.4. Отговорността на ИЗПЪЛНИТЕЛЯ по този Договор се запазва за предвидения гаранционен срок съгласно действащата в Република България нормативна уредба.</w:t>
      </w:r>
    </w:p>
    <w:p w:rsidR="00DC1094" w:rsidRPr="00E80EAE" w:rsidRDefault="00DC1094" w:rsidP="00DC1094">
      <w:pPr>
        <w:widowControl w:val="0"/>
        <w:shd w:val="clear" w:color="auto" w:fill="FFFFFF"/>
        <w:tabs>
          <w:tab w:val="left" w:pos="567"/>
        </w:tabs>
        <w:autoSpaceDE w:val="0"/>
        <w:autoSpaceDN w:val="0"/>
        <w:adjustRightInd w:val="0"/>
        <w:spacing w:before="60" w:after="60"/>
        <w:ind w:right="-1"/>
        <w:jc w:val="both"/>
        <w:outlineLvl w:val="0"/>
        <w:rPr>
          <w:rFonts w:ascii="Verdana" w:hAnsi="Verdana"/>
          <w:color w:val="000000"/>
          <w:spacing w:val="-5"/>
          <w:sz w:val="20"/>
          <w:szCs w:val="20"/>
          <w:lang w:val="x-none"/>
        </w:rPr>
      </w:pPr>
      <w:r w:rsidRPr="00E80EAE">
        <w:rPr>
          <w:rFonts w:ascii="Verdana" w:hAnsi="Verdana"/>
          <w:bCs/>
          <w:color w:val="000000"/>
          <w:spacing w:val="-5"/>
          <w:sz w:val="20"/>
          <w:szCs w:val="20"/>
          <w:lang w:val="x-none"/>
        </w:rPr>
        <w:t>2. ИЗПЪЛНИТЕЛЯТ</w:t>
      </w:r>
      <w:r w:rsidRPr="00E80EAE">
        <w:rPr>
          <w:rFonts w:ascii="Verdana" w:hAnsi="Verdana"/>
          <w:color w:val="000000"/>
          <w:spacing w:val="-5"/>
          <w:sz w:val="20"/>
          <w:szCs w:val="20"/>
          <w:lang w:val="x-none"/>
        </w:rPr>
        <w:t xml:space="preserve"> има право:</w:t>
      </w:r>
    </w:p>
    <w:p w:rsidR="00DC1094" w:rsidRPr="00E80EAE" w:rsidRDefault="00DC1094" w:rsidP="00DC1094">
      <w:pPr>
        <w:widowControl w:val="0"/>
        <w:shd w:val="clear" w:color="auto" w:fill="FFFFFF"/>
        <w:tabs>
          <w:tab w:val="left" w:pos="567"/>
        </w:tabs>
        <w:autoSpaceDE w:val="0"/>
        <w:autoSpaceDN w:val="0"/>
        <w:adjustRightInd w:val="0"/>
        <w:spacing w:before="60" w:after="60"/>
        <w:ind w:left="567" w:right="-1" w:hanging="567"/>
        <w:jc w:val="both"/>
        <w:outlineLvl w:val="0"/>
        <w:rPr>
          <w:rFonts w:ascii="Verdana" w:hAnsi="Verdana"/>
          <w:bCs/>
          <w:color w:val="000000"/>
          <w:spacing w:val="-5"/>
          <w:sz w:val="20"/>
          <w:szCs w:val="20"/>
          <w:lang w:val="en-US"/>
        </w:rPr>
      </w:pPr>
      <w:r w:rsidRPr="00E80EAE">
        <w:rPr>
          <w:rFonts w:ascii="Verdana" w:hAnsi="Verdana"/>
          <w:color w:val="000000"/>
          <w:spacing w:val="-5"/>
          <w:sz w:val="20"/>
          <w:szCs w:val="20"/>
          <w:lang w:val="x-none"/>
        </w:rPr>
        <w:t>2.1.</w:t>
      </w:r>
      <w:r w:rsidRPr="00E80EAE">
        <w:rPr>
          <w:rFonts w:ascii="Verdana" w:hAnsi="Verdana"/>
          <w:color w:val="000000"/>
          <w:spacing w:val="-5"/>
          <w:sz w:val="20"/>
          <w:szCs w:val="20"/>
          <w:lang w:val="x-none"/>
        </w:rPr>
        <w:tab/>
        <w:t xml:space="preserve">Да променя техническия си персонал на обекта само след изрично писмено уведомяване на </w:t>
      </w:r>
      <w:r w:rsidRPr="00E80EAE">
        <w:rPr>
          <w:rFonts w:ascii="Verdana" w:hAnsi="Verdana"/>
          <w:bCs/>
          <w:color w:val="000000"/>
          <w:spacing w:val="-5"/>
          <w:sz w:val="20"/>
          <w:szCs w:val="20"/>
          <w:lang w:val="x-none"/>
        </w:rPr>
        <w:t>ВЪЗЛОЖИТЕЛЯ</w:t>
      </w:r>
      <w:r w:rsidRPr="00E80EAE">
        <w:rPr>
          <w:rFonts w:ascii="Verdana" w:hAnsi="Verdana"/>
          <w:color w:val="000000"/>
          <w:spacing w:val="-5"/>
          <w:sz w:val="20"/>
          <w:szCs w:val="20"/>
          <w:lang w:val="x-none"/>
        </w:rPr>
        <w:t>.</w:t>
      </w:r>
    </w:p>
    <w:p w:rsidR="00DC1094" w:rsidRDefault="00DC1094" w:rsidP="00DC1094">
      <w:pPr>
        <w:widowControl w:val="0"/>
        <w:shd w:val="clear" w:color="auto" w:fill="FFFFFF"/>
        <w:tabs>
          <w:tab w:val="left" w:pos="567"/>
        </w:tabs>
        <w:autoSpaceDE w:val="0"/>
        <w:autoSpaceDN w:val="0"/>
        <w:adjustRightInd w:val="0"/>
        <w:spacing w:before="60" w:after="60"/>
        <w:ind w:left="567" w:right="-1" w:hanging="567"/>
        <w:jc w:val="both"/>
        <w:outlineLvl w:val="0"/>
        <w:rPr>
          <w:rFonts w:ascii="Verdana" w:hAnsi="Verdana"/>
          <w:strike/>
          <w:color w:val="FF0000"/>
          <w:spacing w:val="-5"/>
          <w:sz w:val="20"/>
          <w:szCs w:val="20"/>
          <w:lang w:val="bg-BG"/>
        </w:rPr>
      </w:pPr>
      <w:r w:rsidRPr="00E80EAE">
        <w:rPr>
          <w:rFonts w:ascii="Verdana" w:hAnsi="Verdana"/>
          <w:bCs/>
          <w:color w:val="000000"/>
          <w:spacing w:val="-5"/>
          <w:sz w:val="20"/>
          <w:szCs w:val="20"/>
          <w:lang w:val="en-US"/>
        </w:rPr>
        <w:t>2</w:t>
      </w:r>
      <w:r w:rsidRPr="00E80EAE">
        <w:rPr>
          <w:rFonts w:ascii="Verdana" w:hAnsi="Verdana"/>
          <w:bCs/>
          <w:color w:val="000000"/>
          <w:spacing w:val="-5"/>
          <w:sz w:val="20"/>
          <w:szCs w:val="20"/>
          <w:lang w:val="bg-BG"/>
        </w:rPr>
        <w:t xml:space="preserve">.2.    </w:t>
      </w:r>
      <w:r w:rsidRPr="00E80EAE">
        <w:rPr>
          <w:rFonts w:ascii="Verdana" w:hAnsi="Verdana"/>
          <w:bCs/>
          <w:spacing w:val="-5"/>
          <w:sz w:val="20"/>
          <w:szCs w:val="20"/>
          <w:lang w:val="x-none"/>
        </w:rPr>
        <w:t>Да</w:t>
      </w:r>
      <w:r w:rsidRPr="00E80EAE">
        <w:rPr>
          <w:rFonts w:ascii="Verdana" w:hAnsi="Verdana"/>
          <w:spacing w:val="-5"/>
          <w:sz w:val="20"/>
          <w:szCs w:val="20"/>
          <w:lang w:val="x-none"/>
        </w:rPr>
        <w:t xml:space="preserve"> представлява </w:t>
      </w:r>
      <w:r w:rsidRPr="00E80EAE">
        <w:rPr>
          <w:rFonts w:ascii="Verdana" w:hAnsi="Verdana"/>
          <w:bCs/>
          <w:spacing w:val="-5"/>
          <w:sz w:val="20"/>
          <w:szCs w:val="20"/>
          <w:lang w:val="x-none"/>
        </w:rPr>
        <w:t>ВЪЗЛОЖИТЕЛЯ</w:t>
      </w:r>
      <w:r w:rsidRPr="00E80EAE">
        <w:rPr>
          <w:rFonts w:ascii="Verdana" w:hAnsi="Verdana"/>
          <w:spacing w:val="-5"/>
          <w:sz w:val="20"/>
          <w:szCs w:val="20"/>
          <w:lang w:val="x-none"/>
        </w:rPr>
        <w:t xml:space="preserve"> пред всички експлоатационни дружества, държавни и общински органи, във връзка с предмета на този Договор, освен в случаите, когато изрично е необходимо присъствието на ВЪЗЛОЖИТЕЛЯ.</w:t>
      </w:r>
      <w:r w:rsidRPr="00E80EAE">
        <w:rPr>
          <w:rFonts w:ascii="Verdana" w:hAnsi="Verdana"/>
          <w:strike/>
          <w:color w:val="FF0000"/>
          <w:spacing w:val="-5"/>
          <w:sz w:val="20"/>
          <w:szCs w:val="20"/>
          <w:lang w:val="bg-BG"/>
        </w:rPr>
        <w:t xml:space="preserve"> </w:t>
      </w:r>
    </w:p>
    <w:p w:rsidR="00DC1094" w:rsidRPr="00E80EAE" w:rsidRDefault="00DC1094" w:rsidP="00DC1094">
      <w:pPr>
        <w:widowControl w:val="0"/>
        <w:shd w:val="clear" w:color="auto" w:fill="FFFFFF"/>
        <w:tabs>
          <w:tab w:val="left" w:pos="567"/>
        </w:tabs>
        <w:autoSpaceDE w:val="0"/>
        <w:autoSpaceDN w:val="0"/>
        <w:adjustRightInd w:val="0"/>
        <w:spacing w:before="60" w:after="60"/>
        <w:ind w:left="567" w:right="-1" w:hanging="567"/>
        <w:jc w:val="both"/>
        <w:outlineLvl w:val="0"/>
        <w:rPr>
          <w:rFonts w:ascii="Verdana" w:hAnsi="Verdana"/>
          <w:bCs/>
          <w:color w:val="000000"/>
          <w:spacing w:val="-5"/>
          <w:sz w:val="20"/>
          <w:szCs w:val="20"/>
          <w:lang w:val="x-none"/>
        </w:rPr>
      </w:pPr>
      <w:r>
        <w:rPr>
          <w:rFonts w:ascii="Verdana" w:hAnsi="Verdana"/>
          <w:bCs/>
          <w:color w:val="000000"/>
          <w:spacing w:val="-5"/>
          <w:sz w:val="20"/>
          <w:szCs w:val="20"/>
          <w:lang w:val="bg-BG"/>
        </w:rPr>
        <w:t xml:space="preserve">3.    </w:t>
      </w:r>
      <w:r w:rsidRPr="00E86B4C">
        <w:rPr>
          <w:rFonts w:ascii="Verdana" w:hAnsi="Verdana" w:cs="Arial"/>
          <w:sz w:val="20"/>
          <w:szCs w:val="20"/>
          <w:lang w:val="bg-BG"/>
        </w:rPr>
        <w:t xml:space="preserve">Към настоящия договор се прилагат Условия за покупки на Софийска вода АД, съгласно които избраната за изпълнител фирма трябва да изпълни поръчката. </w:t>
      </w:r>
      <w:r w:rsidRPr="00E86B4C">
        <w:rPr>
          <w:rFonts w:ascii="Verdana" w:hAnsi="Verdana"/>
          <w:sz w:val="20"/>
          <w:szCs w:val="20"/>
          <w:lang w:val="bg-BG"/>
        </w:rPr>
        <w:t xml:space="preserve">Изпълнителят се задължава да спазва Общите принципи за отношенията с доставчиците. Условията за покупки и Общите принципи за отношения с доставчиците са публикувани на страницата на „Софийска вода“ АД, на следния електронен адрес: </w:t>
      </w:r>
      <w:hyperlink r:id="rId5" w:history="1">
        <w:r w:rsidRPr="00E86B4C">
          <w:rPr>
            <w:rStyle w:val="Hyperlink"/>
            <w:rFonts w:ascii="Verdana" w:hAnsi="Verdana"/>
            <w:sz w:val="20"/>
            <w:szCs w:val="20"/>
            <w:lang w:val="bg-BG"/>
          </w:rPr>
          <w:t>https://www.sofiyskavoda.bg/profil-na-kupuvacha</w:t>
        </w:r>
      </w:hyperlink>
    </w:p>
    <w:p w:rsidR="00DC1094" w:rsidRPr="00E80EAE" w:rsidRDefault="00DC1094" w:rsidP="00DC1094">
      <w:pPr>
        <w:widowControl w:val="0"/>
        <w:numPr>
          <w:ilvl w:val="0"/>
          <w:numId w:val="2"/>
        </w:numPr>
        <w:shd w:val="clear" w:color="auto" w:fill="FFFFFF"/>
        <w:tabs>
          <w:tab w:val="left" w:pos="851"/>
        </w:tabs>
        <w:autoSpaceDE w:val="0"/>
        <w:autoSpaceDN w:val="0"/>
        <w:adjustRightInd w:val="0"/>
        <w:spacing w:before="120" w:after="60"/>
        <w:ind w:left="1105" w:hanging="181"/>
        <w:jc w:val="both"/>
        <w:outlineLvl w:val="0"/>
        <w:rPr>
          <w:rFonts w:ascii="Verdana" w:hAnsi="Verdana"/>
          <w:b/>
          <w:bCs/>
          <w:color w:val="000000"/>
          <w:sz w:val="20"/>
          <w:szCs w:val="20"/>
          <w:u w:val="single"/>
          <w:lang w:val="x-none"/>
        </w:rPr>
      </w:pPr>
      <w:bookmarkStart w:id="0" w:name="_Hlk125962367"/>
      <w:r w:rsidRPr="00E80EAE">
        <w:rPr>
          <w:rFonts w:ascii="Verdana" w:hAnsi="Verdana"/>
          <w:b/>
          <w:bCs/>
          <w:color w:val="000000"/>
          <w:sz w:val="20"/>
          <w:szCs w:val="20"/>
          <w:u w:val="single"/>
          <w:lang w:val="x-none"/>
        </w:rPr>
        <w:t>ОТГОВОРНОСТ И САНКЦИИ</w:t>
      </w:r>
    </w:p>
    <w:p w:rsidR="00DC1094" w:rsidRPr="00E80EAE" w:rsidRDefault="00DC1094" w:rsidP="00DC1094">
      <w:pPr>
        <w:widowControl w:val="0"/>
        <w:numPr>
          <w:ilvl w:val="0"/>
          <w:numId w:val="3"/>
        </w:numPr>
        <w:shd w:val="clear" w:color="auto" w:fill="FFFFFF"/>
        <w:tabs>
          <w:tab w:val="left" w:pos="567"/>
        </w:tabs>
        <w:autoSpaceDE w:val="0"/>
        <w:autoSpaceDN w:val="0"/>
        <w:adjustRightInd w:val="0"/>
        <w:spacing w:before="60" w:after="60"/>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Отговорността на ИЗПЪЛНИТЕЛЯ по този Договор се прекратява след изтичане на предвидените гаранционни срокове, съгласно действащата нормативна уредба.</w:t>
      </w:r>
    </w:p>
    <w:p w:rsidR="00DC1094" w:rsidRPr="00E80EAE" w:rsidRDefault="00DC1094" w:rsidP="00DC1094">
      <w:pPr>
        <w:widowControl w:val="0"/>
        <w:numPr>
          <w:ilvl w:val="0"/>
          <w:numId w:val="3"/>
        </w:numPr>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x-none"/>
        </w:rPr>
      </w:pPr>
      <w:r w:rsidRPr="00E80EAE">
        <w:rPr>
          <w:rFonts w:ascii="Verdana" w:hAnsi="Verdana"/>
          <w:bCs/>
          <w:color w:val="000000"/>
          <w:spacing w:val="-5"/>
          <w:sz w:val="20"/>
          <w:szCs w:val="20"/>
          <w:lang w:val="x-none"/>
        </w:rPr>
        <w:t xml:space="preserve">При пълно или частично неизпълнение и/или лошо изпълнение на възложената от ВЪЗЛОЖИТЕЛЯ работа, ИЗПЪЛНИТЕЛЯТ дължи и неустойка в размер на 20% /двадесет процента/ от стойността на съответната дейност по </w:t>
      </w:r>
      <w:r w:rsidRPr="00E80EAE">
        <w:rPr>
          <w:rFonts w:ascii="Verdana" w:hAnsi="Verdana"/>
          <w:bCs/>
          <w:spacing w:val="-5"/>
          <w:sz w:val="20"/>
          <w:szCs w:val="20"/>
          <w:lang w:val="x-none"/>
        </w:rPr>
        <w:t>чл.III.1 или чл.III.</w:t>
      </w:r>
      <w:r w:rsidRPr="00E80EAE">
        <w:rPr>
          <w:rFonts w:ascii="Verdana" w:hAnsi="Verdana"/>
          <w:bCs/>
          <w:spacing w:val="-5"/>
          <w:sz w:val="20"/>
          <w:szCs w:val="20"/>
          <w:lang w:val="bg-BG"/>
        </w:rPr>
        <w:t>3</w:t>
      </w:r>
      <w:r w:rsidRPr="00E80EAE">
        <w:rPr>
          <w:rFonts w:ascii="Verdana" w:hAnsi="Verdana"/>
          <w:bCs/>
          <w:spacing w:val="-5"/>
          <w:sz w:val="20"/>
          <w:szCs w:val="20"/>
          <w:lang w:val="x-none"/>
        </w:rPr>
        <w:t>.</w:t>
      </w:r>
      <w:r w:rsidRPr="00E80EAE">
        <w:rPr>
          <w:rFonts w:ascii="Verdana" w:hAnsi="Verdana"/>
          <w:bCs/>
          <w:color w:val="000000"/>
          <w:spacing w:val="-5"/>
          <w:sz w:val="20"/>
          <w:szCs w:val="20"/>
          <w:lang w:val="x-none"/>
        </w:rPr>
        <w:t xml:space="preserve"> </w:t>
      </w:r>
    </w:p>
    <w:p w:rsidR="00DC1094" w:rsidRPr="00E80EAE" w:rsidRDefault="00DC1094" w:rsidP="00DC1094">
      <w:pPr>
        <w:widowControl w:val="0"/>
        <w:numPr>
          <w:ilvl w:val="0"/>
          <w:numId w:val="3"/>
        </w:numPr>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x-none"/>
        </w:rPr>
      </w:pPr>
      <w:r w:rsidRPr="00E80EAE">
        <w:rPr>
          <w:rFonts w:ascii="Verdana" w:hAnsi="Verdana"/>
          <w:bCs/>
          <w:color w:val="000000"/>
          <w:spacing w:val="-5"/>
          <w:sz w:val="20"/>
          <w:szCs w:val="20"/>
          <w:lang w:val="x-none"/>
        </w:rPr>
        <w:t>При забава за която и д</w:t>
      </w:r>
      <w:r>
        <w:rPr>
          <w:rFonts w:ascii="Verdana" w:hAnsi="Verdana"/>
          <w:bCs/>
          <w:color w:val="000000"/>
          <w:spacing w:val="-5"/>
          <w:sz w:val="20"/>
          <w:szCs w:val="20"/>
          <w:lang w:val="bg-BG"/>
        </w:rPr>
        <w:t>а</w:t>
      </w:r>
      <w:r w:rsidRPr="00E80EAE">
        <w:rPr>
          <w:rFonts w:ascii="Verdana" w:hAnsi="Verdana"/>
          <w:bCs/>
          <w:color w:val="000000"/>
          <w:spacing w:val="-5"/>
          <w:sz w:val="20"/>
          <w:szCs w:val="20"/>
          <w:lang w:val="x-none"/>
        </w:rPr>
        <w:t xml:space="preserve"> е от възложените дейностите, предмет на настоящия Договор, ИЗПЪЛНИТЕЛЯТ дължи неустойка в размер на 5% /пет процента/ от цената за  съответната дейност по </w:t>
      </w:r>
      <w:r w:rsidRPr="00E80EAE">
        <w:rPr>
          <w:rFonts w:ascii="Verdana" w:hAnsi="Verdana"/>
          <w:bCs/>
          <w:spacing w:val="-5"/>
          <w:sz w:val="20"/>
          <w:szCs w:val="20"/>
          <w:lang w:val="x-none"/>
        </w:rPr>
        <w:t>чл.III.1 или чл.III.4</w:t>
      </w:r>
      <w:r w:rsidRPr="00E80EAE">
        <w:rPr>
          <w:rFonts w:ascii="Verdana" w:hAnsi="Verdana"/>
          <w:bCs/>
          <w:color w:val="000000"/>
          <w:spacing w:val="-5"/>
          <w:sz w:val="20"/>
          <w:szCs w:val="20"/>
          <w:lang w:val="x-none"/>
        </w:rPr>
        <w:t xml:space="preserve"> за всеки ден забава.</w:t>
      </w:r>
    </w:p>
    <w:p w:rsidR="00DC1094" w:rsidRPr="00E80EAE" w:rsidRDefault="00DC1094" w:rsidP="00DC1094">
      <w:pPr>
        <w:widowControl w:val="0"/>
        <w:numPr>
          <w:ilvl w:val="0"/>
          <w:numId w:val="3"/>
        </w:numPr>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x-none"/>
        </w:rPr>
      </w:pPr>
      <w:r w:rsidRPr="00E80EAE">
        <w:rPr>
          <w:rFonts w:ascii="Verdana" w:hAnsi="Verdana"/>
          <w:bCs/>
          <w:color w:val="000000"/>
          <w:spacing w:val="-5"/>
          <w:sz w:val="20"/>
          <w:szCs w:val="20"/>
          <w:lang w:val="bg-BG"/>
        </w:rPr>
        <w:t>В случай, че ВЪЗЛОЖИТЕЛЯТ прекрати договора по реда на чл. VII.4, ИЗПЪЛНИТЕЛЯТ дължи неустойка в размер на 50% (петдесет) процента от стойността на възложените дейности. Същата неустойка ИЗПЪЛНИТЕЛЯТ дължи в случай, че не изпълни задължението си по чл. V 1.3. от горния  раздел.</w:t>
      </w:r>
    </w:p>
    <w:p w:rsidR="00DC1094" w:rsidRPr="00E80EAE" w:rsidRDefault="00DC1094" w:rsidP="00DC1094">
      <w:pPr>
        <w:widowControl w:val="0"/>
        <w:numPr>
          <w:ilvl w:val="0"/>
          <w:numId w:val="3"/>
        </w:numPr>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x-none"/>
        </w:rPr>
      </w:pPr>
      <w:r w:rsidRPr="00E80EAE">
        <w:rPr>
          <w:rFonts w:ascii="Verdana" w:hAnsi="Verdana"/>
          <w:bCs/>
          <w:color w:val="000000"/>
          <w:spacing w:val="-5"/>
          <w:sz w:val="20"/>
          <w:szCs w:val="20"/>
          <w:lang w:val="x-none"/>
        </w:rPr>
        <w:t>При забава на плащанията ВЪЗЛОЖИТЕЛЯТ, дължи на ИЗПЪЛНИТЕЛЯ обезщетение в размер на законната лихва за всеки ден забава.</w:t>
      </w:r>
    </w:p>
    <w:p w:rsidR="00DC1094" w:rsidRPr="00E80EAE" w:rsidRDefault="00DC1094" w:rsidP="00DC1094">
      <w:pPr>
        <w:widowControl w:val="0"/>
        <w:numPr>
          <w:ilvl w:val="0"/>
          <w:numId w:val="3"/>
        </w:numPr>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x-none"/>
        </w:rPr>
      </w:pPr>
      <w:r w:rsidRPr="00E80EAE">
        <w:rPr>
          <w:rFonts w:ascii="Verdana" w:hAnsi="Verdana"/>
          <w:bCs/>
          <w:color w:val="000000"/>
          <w:spacing w:val="-5"/>
          <w:sz w:val="20"/>
          <w:szCs w:val="20"/>
          <w:lang w:val="x-none"/>
        </w:rPr>
        <w:t>ИЗПЪЛНИТЕЛЯТ не носи отговорност за дефекти, възникнали вследствие на форсмажорни обстоятелства по смисъла на чл. 301 от Търговския закон, което се установява с двустранен протокол, подписан в 3-дневен срок от настъпването им.</w:t>
      </w:r>
    </w:p>
    <w:p w:rsidR="00DC1094" w:rsidRDefault="00DC1094" w:rsidP="00DC1094">
      <w:pPr>
        <w:widowControl w:val="0"/>
        <w:numPr>
          <w:ilvl w:val="0"/>
          <w:numId w:val="3"/>
        </w:numPr>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x-none"/>
        </w:rPr>
      </w:pPr>
      <w:r w:rsidRPr="00E80EAE">
        <w:rPr>
          <w:rFonts w:ascii="Verdana" w:hAnsi="Verdana"/>
          <w:bCs/>
          <w:color w:val="000000"/>
          <w:spacing w:val="-5"/>
          <w:sz w:val="20"/>
          <w:szCs w:val="20"/>
          <w:lang w:val="bg-BG"/>
        </w:rPr>
        <w:t xml:space="preserve">На Изпълнителя се налага санкция в размер на 50 лв. за всеки случай, когато при изпълнение на работата си на обекта, е констатирано от Възложителя или негов представител на място, че Изпълнителя е без </w:t>
      </w:r>
      <w:proofErr w:type="spellStart"/>
      <w:r w:rsidRPr="00E80EAE">
        <w:rPr>
          <w:rFonts w:ascii="Verdana" w:hAnsi="Verdana"/>
          <w:bCs/>
          <w:color w:val="000000"/>
          <w:spacing w:val="-5"/>
          <w:sz w:val="20"/>
          <w:szCs w:val="20"/>
          <w:lang w:val="bg-BG"/>
        </w:rPr>
        <w:t>светлоотразителна</w:t>
      </w:r>
      <w:proofErr w:type="spellEnd"/>
      <w:r w:rsidRPr="00E80EAE">
        <w:rPr>
          <w:rFonts w:ascii="Verdana" w:hAnsi="Verdana"/>
          <w:bCs/>
          <w:color w:val="000000"/>
          <w:spacing w:val="-5"/>
          <w:sz w:val="20"/>
          <w:szCs w:val="20"/>
          <w:lang w:val="bg-BG"/>
        </w:rPr>
        <w:t xml:space="preserve"> жилетка или лични </w:t>
      </w:r>
      <w:r w:rsidRPr="00E80EAE">
        <w:rPr>
          <w:rFonts w:ascii="Verdana" w:hAnsi="Verdana"/>
          <w:bCs/>
          <w:color w:val="000000"/>
          <w:spacing w:val="-5"/>
          <w:sz w:val="20"/>
          <w:szCs w:val="20"/>
          <w:lang w:val="bg-BG"/>
        </w:rPr>
        <w:lastRenderedPageBreak/>
        <w:t>предпазни средства.</w:t>
      </w:r>
    </w:p>
    <w:p w:rsidR="00DC1094" w:rsidRPr="006361EC" w:rsidRDefault="00DC1094" w:rsidP="00DC1094">
      <w:pPr>
        <w:widowControl w:val="0"/>
        <w:numPr>
          <w:ilvl w:val="0"/>
          <w:numId w:val="2"/>
        </w:numPr>
        <w:shd w:val="clear" w:color="auto" w:fill="FFFFFF"/>
        <w:tabs>
          <w:tab w:val="left" w:pos="851"/>
        </w:tabs>
        <w:autoSpaceDE w:val="0"/>
        <w:autoSpaceDN w:val="0"/>
        <w:adjustRightInd w:val="0"/>
        <w:spacing w:before="120" w:after="60"/>
        <w:ind w:left="1105" w:hanging="181"/>
        <w:jc w:val="both"/>
        <w:outlineLvl w:val="0"/>
        <w:rPr>
          <w:rFonts w:ascii="Verdana" w:hAnsi="Verdana"/>
          <w:b/>
          <w:bCs/>
          <w:color w:val="000000"/>
          <w:sz w:val="20"/>
          <w:szCs w:val="20"/>
          <w:u w:val="single"/>
          <w:lang w:val="x-none"/>
        </w:rPr>
      </w:pPr>
      <w:bookmarkStart w:id="1" w:name="_Hlk139363063"/>
      <w:r w:rsidRPr="00E472FC">
        <w:rPr>
          <w:rFonts w:ascii="Verdana" w:hAnsi="Verdana"/>
          <w:b/>
          <w:bCs/>
          <w:color w:val="000000"/>
          <w:sz w:val="20"/>
          <w:szCs w:val="20"/>
          <w:u w:val="single"/>
          <w:lang w:val="x-none"/>
        </w:rPr>
        <w:t xml:space="preserve">АНТИКОРУПЦИОННА КЛАУЗА </w:t>
      </w:r>
    </w:p>
    <w:p w:rsidR="00DC1094" w:rsidRPr="00C63C77" w:rsidRDefault="00DC1094" w:rsidP="00DC1094">
      <w:pPr>
        <w:widowControl w:val="0"/>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bg-BG"/>
        </w:rPr>
      </w:pPr>
      <w:r w:rsidRPr="00C63C77">
        <w:rPr>
          <w:rFonts w:ascii="Verdana" w:hAnsi="Verdana"/>
          <w:bCs/>
          <w:color w:val="000000"/>
          <w:spacing w:val="-5"/>
          <w:sz w:val="20"/>
          <w:szCs w:val="20"/>
          <w:lang w:val="bg-BG"/>
        </w:rPr>
        <w:t>1. 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C63C77">
        <w:rPr>
          <w:rFonts w:ascii="Verdana" w:hAnsi="Verdana"/>
          <w:bCs/>
          <w:color w:val="000000"/>
          <w:spacing w:val="-5"/>
          <w:sz w:val="20"/>
          <w:szCs w:val="20"/>
          <w:lang w:val="bg-BG"/>
        </w:rPr>
        <w:t>Сапен</w:t>
      </w:r>
      <w:proofErr w:type="spellEnd"/>
      <w:r w:rsidRPr="00C63C77">
        <w:rPr>
          <w:rFonts w:ascii="Verdana" w:hAnsi="Verdana"/>
          <w:bCs/>
          <w:color w:val="000000"/>
          <w:spacing w:val="-5"/>
          <w:sz w:val="20"/>
          <w:szCs w:val="20"/>
          <w:lang w:val="bg-BG"/>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rsidR="00DC1094" w:rsidRPr="00C63C77" w:rsidRDefault="00DC1094" w:rsidP="00DC1094">
      <w:pPr>
        <w:widowControl w:val="0"/>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bg-BG"/>
        </w:rPr>
      </w:pPr>
      <w:r w:rsidRPr="00C63C77">
        <w:rPr>
          <w:rFonts w:ascii="Verdana" w:hAnsi="Verdana"/>
          <w:bCs/>
          <w:color w:val="000000"/>
          <w:spacing w:val="-5"/>
          <w:sz w:val="20"/>
          <w:szCs w:val="20"/>
          <w:lang w:val="bg-BG"/>
        </w:rPr>
        <w:t xml:space="preserve">2. Страните се задължават да внедрят и изпълняват всички необходими и разумни политики и мерки с цел предотвратяване на корупция. </w:t>
      </w:r>
    </w:p>
    <w:p w:rsidR="00DC1094" w:rsidRPr="00C63C77" w:rsidRDefault="00DC1094" w:rsidP="00DC1094">
      <w:pPr>
        <w:widowControl w:val="0"/>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bg-BG"/>
        </w:rPr>
      </w:pPr>
      <w:r w:rsidRPr="00C63C77">
        <w:rPr>
          <w:rFonts w:ascii="Verdana" w:hAnsi="Verdana"/>
          <w:bCs/>
          <w:color w:val="000000"/>
          <w:spacing w:val="-5"/>
          <w:sz w:val="20"/>
          <w:szCs w:val="20"/>
          <w:lang w:val="bg-BG"/>
        </w:rPr>
        <w:t xml:space="preserve">3. 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C63C77">
        <w:rPr>
          <w:rFonts w:ascii="Verdana" w:hAnsi="Verdana"/>
          <w:bCs/>
          <w:color w:val="000000"/>
          <w:spacing w:val="-5"/>
          <w:sz w:val="20"/>
          <w:szCs w:val="20"/>
          <w:lang w:val="bg-BG"/>
        </w:rPr>
        <w:t>Веолия</w:t>
      </w:r>
      <w:proofErr w:type="spellEnd"/>
      <w:r w:rsidRPr="00C63C77">
        <w:rPr>
          <w:rFonts w:ascii="Verdana" w:hAnsi="Verdana"/>
          <w:bCs/>
          <w:color w:val="000000"/>
          <w:spacing w:val="-5"/>
          <w:sz w:val="20"/>
          <w:szCs w:val="20"/>
          <w:lang w:val="bg-BG"/>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C63C77">
        <w:rPr>
          <w:rFonts w:ascii="Verdana" w:hAnsi="Verdana"/>
          <w:bCs/>
          <w:color w:val="000000"/>
          <w:spacing w:val="-5"/>
          <w:sz w:val="20"/>
          <w:szCs w:val="20"/>
          <w:lang w:val="bg-BG"/>
        </w:rPr>
        <w:t>Веолия</w:t>
      </w:r>
      <w:proofErr w:type="spellEnd"/>
      <w:r w:rsidRPr="00C63C77">
        <w:rPr>
          <w:rFonts w:ascii="Verdana" w:hAnsi="Verdana"/>
          <w:bCs/>
          <w:color w:val="000000"/>
          <w:spacing w:val="-5"/>
          <w:sz w:val="20"/>
          <w:szCs w:val="20"/>
          <w:lang w:val="bg-BG"/>
        </w:rPr>
        <w:t xml:space="preserve"> или да се извлече полза при осъществяването на бизнес за Възложителя и/или други дружества от групата </w:t>
      </w:r>
      <w:proofErr w:type="spellStart"/>
      <w:r w:rsidRPr="00C63C77">
        <w:rPr>
          <w:rFonts w:ascii="Verdana" w:hAnsi="Verdana"/>
          <w:bCs/>
          <w:color w:val="000000"/>
          <w:spacing w:val="-5"/>
          <w:sz w:val="20"/>
          <w:szCs w:val="20"/>
          <w:lang w:val="bg-BG"/>
        </w:rPr>
        <w:t>Веолия</w:t>
      </w:r>
      <w:proofErr w:type="spellEnd"/>
      <w:r w:rsidRPr="00C63C77">
        <w:rPr>
          <w:rFonts w:ascii="Verdana" w:hAnsi="Verdana"/>
          <w:bCs/>
          <w:color w:val="000000"/>
          <w:spacing w:val="-5"/>
          <w:sz w:val="20"/>
          <w:szCs w:val="20"/>
          <w:lang w:val="bg-BG"/>
        </w:rPr>
        <w:t xml:space="preserve">. </w:t>
      </w:r>
    </w:p>
    <w:p w:rsidR="00DC1094" w:rsidRPr="00C63C77" w:rsidRDefault="00DC1094" w:rsidP="00DC1094">
      <w:pPr>
        <w:widowControl w:val="0"/>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bg-BG"/>
        </w:rPr>
      </w:pPr>
      <w:r w:rsidRPr="00C63C77">
        <w:rPr>
          <w:rFonts w:ascii="Verdana" w:hAnsi="Verdana"/>
          <w:bCs/>
          <w:color w:val="000000"/>
          <w:spacing w:val="-5"/>
          <w:sz w:val="20"/>
          <w:szCs w:val="20"/>
          <w:lang w:val="bg-BG"/>
        </w:rPr>
        <w:t xml:space="preserve">4. Изпълнителят приема да уведомява Възложителя за всяко нарушаване на условие от този член в разумен срок.   </w:t>
      </w:r>
    </w:p>
    <w:p w:rsidR="00DC1094" w:rsidRPr="00C63C77" w:rsidRDefault="00DC1094" w:rsidP="00DC1094">
      <w:pPr>
        <w:widowControl w:val="0"/>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bg-BG"/>
        </w:rPr>
      </w:pPr>
      <w:r w:rsidRPr="00C63C77">
        <w:rPr>
          <w:rFonts w:ascii="Verdana" w:hAnsi="Verdana"/>
          <w:bCs/>
          <w:color w:val="000000"/>
          <w:spacing w:val="-5"/>
          <w:sz w:val="20"/>
          <w:szCs w:val="20"/>
          <w:lang w:val="bg-BG"/>
        </w:rPr>
        <w:t xml:space="preserve">5. В случай че Възложителят уведоми Изпълнителя, че има основателни причини да счита, че Изпълнителят е нарушил условие от този раздел:   </w:t>
      </w:r>
    </w:p>
    <w:p w:rsidR="00DC1094" w:rsidRPr="00C63C77" w:rsidRDefault="00DC1094" w:rsidP="00DC1094">
      <w:pPr>
        <w:widowControl w:val="0"/>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bg-BG"/>
        </w:rPr>
      </w:pPr>
      <w:r w:rsidRPr="00C63C77">
        <w:rPr>
          <w:rFonts w:ascii="Verdana" w:hAnsi="Verdana"/>
          <w:bCs/>
          <w:color w:val="000000"/>
          <w:spacing w:val="-5"/>
          <w:sz w:val="20"/>
          <w:szCs w:val="20"/>
          <w:lang w:val="bg-BG"/>
        </w:rPr>
        <w:tab/>
        <w:t xml:space="preserve">5.1. Възложителят има право да спре изпълнението на настоящия Договор без предизвестие, доколкото Възложителя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 за такова спиране; </w:t>
      </w:r>
    </w:p>
    <w:p w:rsidR="00DC1094" w:rsidRPr="00C63C77" w:rsidRDefault="00DC1094" w:rsidP="00DC1094">
      <w:pPr>
        <w:widowControl w:val="0"/>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bg-BG"/>
        </w:rPr>
      </w:pPr>
      <w:r w:rsidRPr="00C63C77">
        <w:rPr>
          <w:rFonts w:ascii="Verdana" w:hAnsi="Verdana"/>
          <w:bCs/>
          <w:color w:val="000000"/>
          <w:spacing w:val="-5"/>
          <w:sz w:val="20"/>
          <w:szCs w:val="20"/>
          <w:lang w:val="bg-BG"/>
        </w:rPr>
        <w:tab/>
        <w:t>5.2. 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w:t>
      </w:r>
    </w:p>
    <w:p w:rsidR="00DC1094" w:rsidRPr="00C63C77" w:rsidRDefault="00DC1094" w:rsidP="00DC1094">
      <w:pPr>
        <w:widowControl w:val="0"/>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bg-BG"/>
        </w:rPr>
      </w:pPr>
      <w:r w:rsidRPr="00C63C77">
        <w:rPr>
          <w:rFonts w:ascii="Verdana" w:hAnsi="Verdana"/>
          <w:bCs/>
          <w:color w:val="000000"/>
          <w:spacing w:val="-5"/>
          <w:sz w:val="20"/>
          <w:szCs w:val="20"/>
          <w:lang w:val="bg-BG"/>
        </w:rPr>
        <w:t xml:space="preserve">6. Ако Изпълнителят наруши някое условие на настоящия раздел: </w:t>
      </w:r>
    </w:p>
    <w:p w:rsidR="00DC1094" w:rsidRPr="00C63C77" w:rsidRDefault="00DC1094" w:rsidP="00DC1094">
      <w:pPr>
        <w:widowControl w:val="0"/>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bg-BG"/>
        </w:rPr>
      </w:pPr>
      <w:r w:rsidRPr="00C63C77">
        <w:rPr>
          <w:rFonts w:ascii="Verdana" w:hAnsi="Verdana"/>
          <w:bCs/>
          <w:color w:val="000000"/>
          <w:spacing w:val="-5"/>
          <w:sz w:val="20"/>
          <w:szCs w:val="20"/>
          <w:lang w:val="bg-BG"/>
        </w:rPr>
        <w:tab/>
        <w:t xml:space="preserve">6.1. Възложителят може незабавно да прекрати този Договор без предизвестие и без да има каквито и да било задължения. </w:t>
      </w:r>
    </w:p>
    <w:p w:rsidR="00DC1094" w:rsidRDefault="00DC1094" w:rsidP="00DC1094">
      <w:pPr>
        <w:widowControl w:val="0"/>
        <w:shd w:val="clear" w:color="auto" w:fill="FFFFFF"/>
        <w:tabs>
          <w:tab w:val="left" w:pos="567"/>
        </w:tabs>
        <w:autoSpaceDE w:val="0"/>
        <w:autoSpaceDN w:val="0"/>
        <w:adjustRightInd w:val="0"/>
        <w:spacing w:before="60" w:after="60"/>
        <w:jc w:val="both"/>
        <w:outlineLvl w:val="0"/>
        <w:rPr>
          <w:rFonts w:ascii="Verdana" w:hAnsi="Verdana"/>
          <w:bCs/>
          <w:color w:val="000000"/>
          <w:spacing w:val="-5"/>
          <w:sz w:val="20"/>
          <w:szCs w:val="20"/>
          <w:lang w:val="bg-BG"/>
        </w:rPr>
      </w:pPr>
      <w:r w:rsidRPr="00C63C77">
        <w:rPr>
          <w:rFonts w:ascii="Verdana" w:hAnsi="Verdana"/>
          <w:bCs/>
          <w:color w:val="000000"/>
          <w:spacing w:val="-5"/>
          <w:sz w:val="20"/>
          <w:szCs w:val="20"/>
          <w:lang w:val="bg-BG"/>
        </w:rPr>
        <w:tab/>
        <w:t>6.2. 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bookmarkEnd w:id="0"/>
    <w:bookmarkEnd w:id="1"/>
    <w:p w:rsidR="00DC1094" w:rsidRPr="00E80EAE" w:rsidRDefault="00DC1094" w:rsidP="00DC1094">
      <w:pPr>
        <w:widowControl w:val="0"/>
        <w:numPr>
          <w:ilvl w:val="0"/>
          <w:numId w:val="2"/>
        </w:numPr>
        <w:shd w:val="clear" w:color="auto" w:fill="FFFFFF"/>
        <w:tabs>
          <w:tab w:val="left" w:pos="851"/>
        </w:tabs>
        <w:autoSpaceDE w:val="0"/>
        <w:autoSpaceDN w:val="0"/>
        <w:adjustRightInd w:val="0"/>
        <w:spacing w:before="120" w:after="60"/>
        <w:ind w:left="1105" w:hanging="181"/>
        <w:jc w:val="both"/>
        <w:outlineLvl w:val="0"/>
        <w:rPr>
          <w:rFonts w:ascii="Verdana" w:hAnsi="Verdana"/>
          <w:b/>
          <w:bCs/>
          <w:color w:val="000000"/>
          <w:sz w:val="20"/>
          <w:szCs w:val="20"/>
          <w:u w:val="single"/>
          <w:lang w:val="x-none"/>
        </w:rPr>
      </w:pPr>
      <w:r w:rsidRPr="00E80EAE">
        <w:rPr>
          <w:rFonts w:ascii="Verdana" w:hAnsi="Verdana"/>
          <w:b/>
          <w:bCs/>
          <w:color w:val="000000"/>
          <w:sz w:val="20"/>
          <w:szCs w:val="20"/>
          <w:u w:val="single"/>
          <w:lang w:val="x-none"/>
        </w:rPr>
        <w:t xml:space="preserve">ПРЕКРАТЯВАНЕ НА ДОГОВОРА. </w:t>
      </w:r>
    </w:p>
    <w:p w:rsidR="00DC1094" w:rsidRPr="00E80EAE" w:rsidRDefault="00DC1094" w:rsidP="00DC1094">
      <w:pPr>
        <w:widowControl w:val="0"/>
        <w:shd w:val="clear" w:color="auto" w:fill="FFFFFF"/>
        <w:tabs>
          <w:tab w:val="left" w:pos="567"/>
        </w:tabs>
        <w:autoSpaceDE w:val="0"/>
        <w:autoSpaceDN w:val="0"/>
        <w:adjustRightInd w:val="0"/>
        <w:spacing w:before="60" w:after="60"/>
        <w:ind w:right="-1"/>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Договорът се прекратява при следните условия:</w:t>
      </w:r>
    </w:p>
    <w:p w:rsidR="00DC1094" w:rsidRPr="00E80EAE" w:rsidRDefault="00DC1094" w:rsidP="00DC1094">
      <w:pPr>
        <w:widowControl w:val="0"/>
        <w:numPr>
          <w:ilvl w:val="0"/>
          <w:numId w:val="4"/>
        </w:numPr>
        <w:shd w:val="clear" w:color="auto" w:fill="FFFFFF"/>
        <w:tabs>
          <w:tab w:val="num" w:pos="284"/>
          <w:tab w:val="left" w:pos="567"/>
        </w:tabs>
        <w:autoSpaceDE w:val="0"/>
        <w:autoSpaceDN w:val="0"/>
        <w:adjustRightInd w:val="0"/>
        <w:spacing w:before="60" w:after="60"/>
        <w:ind w:left="284" w:right="-1" w:hanging="284"/>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По взаимно съгласие на страните, изразено писмено.</w:t>
      </w:r>
    </w:p>
    <w:p w:rsidR="00DC1094" w:rsidRPr="00E80EAE" w:rsidRDefault="00DC1094" w:rsidP="00DC1094">
      <w:pPr>
        <w:widowControl w:val="0"/>
        <w:numPr>
          <w:ilvl w:val="0"/>
          <w:numId w:val="4"/>
        </w:numPr>
        <w:shd w:val="clear" w:color="auto" w:fill="FFFFFF"/>
        <w:tabs>
          <w:tab w:val="num" w:pos="284"/>
          <w:tab w:val="left" w:pos="567"/>
        </w:tabs>
        <w:autoSpaceDE w:val="0"/>
        <w:autoSpaceDN w:val="0"/>
        <w:adjustRightInd w:val="0"/>
        <w:spacing w:before="60" w:after="60"/>
        <w:ind w:left="284" w:right="-1" w:hanging="284"/>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С изпълнение на възложените дейности.</w:t>
      </w:r>
    </w:p>
    <w:p w:rsidR="00DC1094" w:rsidRPr="00E80EAE" w:rsidRDefault="00DC1094" w:rsidP="00DC1094">
      <w:pPr>
        <w:widowControl w:val="0"/>
        <w:numPr>
          <w:ilvl w:val="0"/>
          <w:numId w:val="4"/>
        </w:numPr>
        <w:shd w:val="clear" w:color="auto" w:fill="FFFFFF"/>
        <w:tabs>
          <w:tab w:val="num" w:pos="284"/>
          <w:tab w:val="left" w:pos="567"/>
        </w:tabs>
        <w:autoSpaceDE w:val="0"/>
        <w:autoSpaceDN w:val="0"/>
        <w:adjustRightInd w:val="0"/>
        <w:spacing w:before="60" w:after="60"/>
        <w:ind w:left="284" w:right="-1" w:hanging="284"/>
        <w:jc w:val="both"/>
        <w:outlineLvl w:val="0"/>
        <w:rPr>
          <w:rFonts w:ascii="Verdana" w:hAnsi="Verdana"/>
          <w:color w:val="000000"/>
          <w:spacing w:val="-5"/>
          <w:sz w:val="20"/>
          <w:szCs w:val="20"/>
          <w:lang w:val="en-US"/>
        </w:rPr>
      </w:pPr>
      <w:r w:rsidRPr="00E80EAE">
        <w:rPr>
          <w:rFonts w:ascii="Verdana" w:hAnsi="Verdana"/>
          <w:color w:val="000000"/>
          <w:spacing w:val="-5"/>
          <w:sz w:val="20"/>
          <w:szCs w:val="20"/>
          <w:lang w:val="x-none"/>
        </w:rPr>
        <w:t>Едностранно от ВЪЗЛОЖИТЕЛЯ с едномесечно писмено предизвестие, отправено до ИЗПЪЛНИТЕЛЯ, като изпълнените до момента на прекратяване на договора работи се заплащат от ВЪЗЛОЖИТЕЛЯ, след доказването им от ИЗПЪЛНИТЕЛЯ.</w:t>
      </w:r>
    </w:p>
    <w:p w:rsidR="00DC1094" w:rsidRPr="00E80EAE" w:rsidRDefault="00DC1094" w:rsidP="00DC1094">
      <w:pPr>
        <w:widowControl w:val="0"/>
        <w:numPr>
          <w:ilvl w:val="0"/>
          <w:numId w:val="4"/>
        </w:numPr>
        <w:shd w:val="clear" w:color="auto" w:fill="FFFFFF"/>
        <w:tabs>
          <w:tab w:val="num" w:pos="284"/>
          <w:tab w:val="left" w:pos="567"/>
        </w:tabs>
        <w:autoSpaceDE w:val="0"/>
        <w:autoSpaceDN w:val="0"/>
        <w:adjustRightInd w:val="0"/>
        <w:spacing w:before="60" w:after="60"/>
        <w:ind w:left="284" w:right="-1" w:hanging="284"/>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lastRenderedPageBreak/>
        <w:t>Едностранно от ВЪЗЛОЖИТЕЛЯ със 7-дневно писмено предизвестие до ИЗПЪЛНИТЕЛЯ в случай на неизпълнение от ИЗПЪЛНИТЕЛЯ на кое да е от поетите по настоящия договор задължения.</w:t>
      </w:r>
    </w:p>
    <w:p w:rsidR="00DC1094" w:rsidRPr="00E80EAE" w:rsidRDefault="00DC1094" w:rsidP="00DC1094">
      <w:pPr>
        <w:widowControl w:val="0"/>
        <w:numPr>
          <w:ilvl w:val="0"/>
          <w:numId w:val="2"/>
        </w:numPr>
        <w:shd w:val="clear" w:color="auto" w:fill="FFFFFF"/>
        <w:tabs>
          <w:tab w:val="left" w:pos="851"/>
        </w:tabs>
        <w:autoSpaceDE w:val="0"/>
        <w:autoSpaceDN w:val="0"/>
        <w:adjustRightInd w:val="0"/>
        <w:spacing w:before="120" w:after="60"/>
        <w:ind w:right="-1"/>
        <w:jc w:val="both"/>
        <w:outlineLvl w:val="0"/>
        <w:rPr>
          <w:rFonts w:ascii="Verdana" w:hAnsi="Verdana"/>
          <w:b/>
          <w:bCs/>
          <w:color w:val="000000"/>
          <w:sz w:val="20"/>
          <w:szCs w:val="20"/>
          <w:u w:val="single"/>
          <w:lang w:val="x-none"/>
        </w:rPr>
      </w:pPr>
      <w:r w:rsidRPr="00E80EAE">
        <w:rPr>
          <w:rFonts w:ascii="Verdana" w:hAnsi="Verdana"/>
          <w:b/>
          <w:bCs/>
          <w:color w:val="000000"/>
          <w:sz w:val="20"/>
          <w:szCs w:val="20"/>
          <w:u w:val="single"/>
          <w:lang w:val="x-none"/>
        </w:rPr>
        <w:t>ЗАКЛЮЧИТЕЛНИ УСЛОВИЯ</w:t>
      </w:r>
    </w:p>
    <w:p w:rsidR="00DC1094" w:rsidRPr="00E80EAE" w:rsidRDefault="00DC1094" w:rsidP="00DC1094">
      <w:pPr>
        <w:widowControl w:val="0"/>
        <w:numPr>
          <w:ilvl w:val="0"/>
          <w:numId w:val="5"/>
        </w:numPr>
        <w:shd w:val="clear" w:color="auto" w:fill="FFFFFF"/>
        <w:tabs>
          <w:tab w:val="left" w:pos="567"/>
        </w:tabs>
        <w:autoSpaceDE w:val="0"/>
        <w:autoSpaceDN w:val="0"/>
        <w:adjustRightInd w:val="0"/>
        <w:spacing w:before="60" w:after="60"/>
        <w:ind w:right="-1"/>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За всеки спор относно съществуването на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други въпроси неуредени в настоящия договор се прилагат разпоредбите на българското законодателство, като Страните уреждат отношенията си чрез споразумение.</w:t>
      </w:r>
    </w:p>
    <w:p w:rsidR="00DC1094" w:rsidRPr="00E80EAE" w:rsidRDefault="00DC1094" w:rsidP="00DC1094">
      <w:pPr>
        <w:widowControl w:val="0"/>
        <w:numPr>
          <w:ilvl w:val="0"/>
          <w:numId w:val="5"/>
        </w:numPr>
        <w:shd w:val="clear" w:color="auto" w:fill="FFFFFF"/>
        <w:tabs>
          <w:tab w:val="left" w:pos="567"/>
        </w:tabs>
        <w:autoSpaceDE w:val="0"/>
        <w:autoSpaceDN w:val="0"/>
        <w:adjustRightInd w:val="0"/>
        <w:spacing w:before="60" w:after="60"/>
        <w:ind w:right="-1"/>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 xml:space="preserve">При </w:t>
      </w:r>
      <w:proofErr w:type="spellStart"/>
      <w:r w:rsidRPr="00E80EAE">
        <w:rPr>
          <w:rFonts w:ascii="Verdana" w:hAnsi="Verdana"/>
          <w:color w:val="000000"/>
          <w:spacing w:val="-5"/>
          <w:sz w:val="20"/>
          <w:szCs w:val="20"/>
          <w:lang w:val="x-none"/>
        </w:rPr>
        <w:t>непостигане</w:t>
      </w:r>
      <w:proofErr w:type="spellEnd"/>
      <w:r w:rsidRPr="00E80EAE">
        <w:rPr>
          <w:rFonts w:ascii="Verdana" w:hAnsi="Verdana"/>
          <w:color w:val="000000"/>
          <w:spacing w:val="-5"/>
          <w:sz w:val="20"/>
          <w:szCs w:val="20"/>
          <w:lang w:val="x-none"/>
        </w:rPr>
        <w:t xml:space="preserve"> на съгласие спорът се отнася за решаване пред компетентния съд на град София.</w:t>
      </w:r>
    </w:p>
    <w:p w:rsidR="00DC1094" w:rsidRPr="00E80EAE" w:rsidRDefault="00DC1094" w:rsidP="00DC1094">
      <w:pPr>
        <w:widowControl w:val="0"/>
        <w:numPr>
          <w:ilvl w:val="0"/>
          <w:numId w:val="5"/>
        </w:numPr>
        <w:shd w:val="clear" w:color="auto" w:fill="FFFFFF"/>
        <w:tabs>
          <w:tab w:val="left" w:pos="567"/>
        </w:tabs>
        <w:autoSpaceDE w:val="0"/>
        <w:autoSpaceDN w:val="0"/>
        <w:adjustRightInd w:val="0"/>
        <w:spacing w:before="60" w:after="60"/>
        <w:ind w:right="-1"/>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 xml:space="preserve">Страните осъществяват кореспонденцията помежду си писмено по факс, пощата и чрез куриер. </w:t>
      </w:r>
    </w:p>
    <w:p w:rsidR="00DC1094" w:rsidRPr="00E80EAE" w:rsidRDefault="00DC1094" w:rsidP="00DC1094">
      <w:pPr>
        <w:widowControl w:val="0"/>
        <w:numPr>
          <w:ilvl w:val="0"/>
          <w:numId w:val="5"/>
        </w:numPr>
        <w:shd w:val="clear" w:color="auto" w:fill="FFFFFF"/>
        <w:tabs>
          <w:tab w:val="left" w:pos="567"/>
        </w:tabs>
        <w:autoSpaceDE w:val="0"/>
        <w:autoSpaceDN w:val="0"/>
        <w:adjustRightInd w:val="0"/>
        <w:spacing w:before="60" w:after="60"/>
        <w:ind w:right="-1"/>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Всяко съобщение, изпратено от някоя от Страните до другата ще се счита за получено от адресата от датата, отбелязана на обратната разписка, съответно от получаването на факс, ако той е пуснат до правилния факс номер (видно от доклада от факса за извършеното изпращане на насрещния факс е изписано OK) на адресата.</w:t>
      </w:r>
    </w:p>
    <w:p w:rsidR="00DC1094" w:rsidRPr="00E80EAE" w:rsidRDefault="00DC1094" w:rsidP="00DC1094">
      <w:pPr>
        <w:widowControl w:val="0"/>
        <w:numPr>
          <w:ilvl w:val="0"/>
          <w:numId w:val="5"/>
        </w:numPr>
        <w:shd w:val="clear" w:color="auto" w:fill="FFFFFF"/>
        <w:tabs>
          <w:tab w:val="left" w:pos="567"/>
        </w:tabs>
        <w:autoSpaceDE w:val="0"/>
        <w:autoSpaceDN w:val="0"/>
        <w:adjustRightInd w:val="0"/>
        <w:spacing w:before="60" w:after="60"/>
        <w:ind w:right="-1"/>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При промяна или придобиване на нов адрес, телефонен или факс номер всяка страна трябва възможно най-рано да уведоми другата за това, в противен случай се счита, че съобщението е надлежно изпратено на указаните в настоящия договор адреси и телефони/  факсове.</w:t>
      </w:r>
    </w:p>
    <w:p w:rsidR="00DC1094" w:rsidRPr="00E80EAE" w:rsidRDefault="00DC1094" w:rsidP="00DC1094">
      <w:pPr>
        <w:widowControl w:val="0"/>
        <w:numPr>
          <w:ilvl w:val="0"/>
          <w:numId w:val="5"/>
        </w:numPr>
        <w:shd w:val="clear" w:color="auto" w:fill="FFFFFF"/>
        <w:tabs>
          <w:tab w:val="left" w:pos="567"/>
        </w:tabs>
        <w:autoSpaceDE w:val="0"/>
        <w:autoSpaceDN w:val="0"/>
        <w:adjustRightInd w:val="0"/>
        <w:spacing w:before="60" w:after="60"/>
        <w:ind w:right="-1"/>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Нищожността на някоя клауза от договора или допълнително уговорени условия не води до нищожност на друга клауза или договора като цяло.</w:t>
      </w:r>
    </w:p>
    <w:p w:rsidR="00DC1094" w:rsidRPr="00E80EAE" w:rsidRDefault="00DC1094" w:rsidP="00DC1094">
      <w:pPr>
        <w:widowControl w:val="0"/>
        <w:numPr>
          <w:ilvl w:val="0"/>
          <w:numId w:val="5"/>
        </w:numPr>
        <w:shd w:val="clear" w:color="auto" w:fill="FFFFFF"/>
        <w:tabs>
          <w:tab w:val="left" w:pos="567"/>
        </w:tabs>
        <w:autoSpaceDE w:val="0"/>
        <w:autoSpaceDN w:val="0"/>
        <w:adjustRightInd w:val="0"/>
        <w:spacing w:before="60" w:after="60"/>
        <w:ind w:right="-1"/>
        <w:jc w:val="both"/>
        <w:outlineLvl w:val="0"/>
        <w:rPr>
          <w:rFonts w:ascii="Verdana" w:hAnsi="Verdana"/>
          <w:color w:val="000000"/>
          <w:spacing w:val="-5"/>
          <w:sz w:val="20"/>
          <w:szCs w:val="20"/>
          <w:lang w:val="x-none"/>
        </w:rPr>
      </w:pPr>
      <w:r w:rsidRPr="00E80EAE">
        <w:rPr>
          <w:rFonts w:ascii="Verdana" w:hAnsi="Verdana"/>
          <w:color w:val="000000"/>
          <w:spacing w:val="-5"/>
          <w:sz w:val="20"/>
          <w:szCs w:val="20"/>
          <w:lang w:val="x-none"/>
        </w:rPr>
        <w:t>За целите на този договор адресите за кореспонденция и отговорните служители на Страните са:</w:t>
      </w:r>
    </w:p>
    <w:p w:rsidR="00DC1094" w:rsidRPr="00526AE0" w:rsidRDefault="00DC1094" w:rsidP="00DC1094">
      <w:pPr>
        <w:widowControl w:val="0"/>
        <w:autoSpaceDE w:val="0"/>
        <w:autoSpaceDN w:val="0"/>
        <w:adjustRightInd w:val="0"/>
        <w:spacing w:before="60" w:after="60"/>
        <w:ind w:right="-1"/>
        <w:mirrorIndents/>
        <w:jc w:val="both"/>
        <w:rPr>
          <w:rFonts w:ascii="Verdana" w:hAnsi="Verdana"/>
          <w:color w:val="000000"/>
          <w:sz w:val="20"/>
          <w:szCs w:val="20"/>
          <w:lang w:val="bg-BG"/>
        </w:rPr>
      </w:pPr>
      <w:r w:rsidRPr="00E80EAE">
        <w:rPr>
          <w:rFonts w:ascii="Verdana" w:hAnsi="Verdana"/>
          <w:b/>
          <w:bCs/>
          <w:sz w:val="20"/>
          <w:szCs w:val="20"/>
          <w:lang w:val="bg-BG"/>
        </w:rPr>
        <w:t xml:space="preserve">На </w:t>
      </w:r>
      <w:r w:rsidRPr="00526AE0">
        <w:rPr>
          <w:rFonts w:ascii="Verdana" w:hAnsi="Verdana"/>
          <w:b/>
          <w:bCs/>
          <w:sz w:val="20"/>
          <w:szCs w:val="20"/>
          <w:lang w:val="bg-BG"/>
        </w:rPr>
        <w:t>ВЪЗЛОЖИТЕЛЯ</w:t>
      </w:r>
      <w:r w:rsidRPr="00526AE0">
        <w:rPr>
          <w:rFonts w:ascii="Verdana" w:hAnsi="Verdana"/>
          <w:bCs/>
          <w:sz w:val="20"/>
          <w:szCs w:val="20"/>
          <w:lang w:val="bg-BG"/>
        </w:rPr>
        <w:t xml:space="preserve">: </w:t>
      </w:r>
      <w:proofErr w:type="spellStart"/>
      <w:r w:rsidRPr="00526AE0">
        <w:rPr>
          <w:rFonts w:ascii="Verdana" w:hAnsi="Verdana"/>
          <w:sz w:val="20"/>
          <w:szCs w:val="20"/>
          <w:lang w:val="en-US"/>
        </w:rPr>
        <w:t>гр</w:t>
      </w:r>
      <w:proofErr w:type="spellEnd"/>
      <w:r w:rsidRPr="00526AE0">
        <w:rPr>
          <w:rFonts w:ascii="Verdana" w:hAnsi="Verdana"/>
          <w:sz w:val="20"/>
          <w:szCs w:val="20"/>
          <w:lang w:val="en-US"/>
        </w:rPr>
        <w:t xml:space="preserve">. </w:t>
      </w:r>
      <w:proofErr w:type="spellStart"/>
      <w:r w:rsidRPr="00526AE0">
        <w:rPr>
          <w:rFonts w:ascii="Verdana" w:hAnsi="Verdana"/>
          <w:sz w:val="20"/>
          <w:szCs w:val="20"/>
          <w:lang w:val="en-US"/>
        </w:rPr>
        <w:t>София</w:t>
      </w:r>
      <w:proofErr w:type="spellEnd"/>
      <w:r w:rsidRPr="00526AE0">
        <w:rPr>
          <w:rFonts w:ascii="Verdana" w:hAnsi="Verdana"/>
          <w:sz w:val="20"/>
          <w:szCs w:val="20"/>
          <w:lang w:val="en-US"/>
        </w:rPr>
        <w:t xml:space="preserve">, </w:t>
      </w:r>
      <w:proofErr w:type="spellStart"/>
      <w:r w:rsidRPr="00526AE0">
        <w:rPr>
          <w:rFonts w:ascii="Verdana" w:hAnsi="Verdana"/>
          <w:sz w:val="20"/>
          <w:szCs w:val="20"/>
          <w:lang w:val="en-US"/>
        </w:rPr>
        <w:t>п.к</w:t>
      </w:r>
      <w:proofErr w:type="spellEnd"/>
      <w:r w:rsidRPr="00526AE0">
        <w:rPr>
          <w:rFonts w:ascii="Verdana" w:hAnsi="Verdana"/>
          <w:sz w:val="20"/>
          <w:szCs w:val="20"/>
          <w:lang w:val="en-US"/>
        </w:rPr>
        <w:t>. 1618</w:t>
      </w:r>
      <w:r w:rsidRPr="00526AE0">
        <w:rPr>
          <w:rFonts w:ascii="Verdana" w:hAnsi="Verdana"/>
          <w:sz w:val="20"/>
          <w:szCs w:val="20"/>
          <w:lang w:val="bg-BG"/>
        </w:rPr>
        <w:t xml:space="preserve">, </w:t>
      </w:r>
      <w:r w:rsidRPr="00526AE0">
        <w:rPr>
          <w:rFonts w:ascii="Verdana" w:hAnsi="Verdana"/>
          <w:sz w:val="20"/>
          <w:szCs w:val="20"/>
          <w:lang w:val="en-US"/>
        </w:rPr>
        <w:t xml:space="preserve">р-н </w:t>
      </w:r>
      <w:proofErr w:type="spellStart"/>
      <w:r w:rsidRPr="00526AE0">
        <w:rPr>
          <w:rFonts w:ascii="Verdana" w:hAnsi="Verdana"/>
          <w:sz w:val="20"/>
          <w:szCs w:val="20"/>
          <w:lang w:val="en-US"/>
        </w:rPr>
        <w:t>Красно</w:t>
      </w:r>
      <w:proofErr w:type="spellEnd"/>
      <w:r w:rsidRPr="00526AE0">
        <w:rPr>
          <w:rFonts w:ascii="Verdana" w:hAnsi="Verdana"/>
          <w:sz w:val="20"/>
          <w:szCs w:val="20"/>
          <w:lang w:val="en-US"/>
        </w:rPr>
        <w:t xml:space="preserve"> </w:t>
      </w:r>
      <w:proofErr w:type="spellStart"/>
      <w:r w:rsidRPr="00526AE0">
        <w:rPr>
          <w:rFonts w:ascii="Verdana" w:hAnsi="Verdana"/>
          <w:sz w:val="20"/>
          <w:szCs w:val="20"/>
          <w:lang w:val="en-US"/>
        </w:rPr>
        <w:t>село</w:t>
      </w:r>
      <w:proofErr w:type="spellEnd"/>
      <w:r w:rsidRPr="00526AE0">
        <w:rPr>
          <w:rFonts w:ascii="Verdana" w:hAnsi="Verdana"/>
          <w:sz w:val="20"/>
          <w:szCs w:val="20"/>
          <w:lang w:val="bg-BG"/>
        </w:rPr>
        <w:t xml:space="preserve">, </w:t>
      </w:r>
      <w:proofErr w:type="spellStart"/>
      <w:r w:rsidRPr="00526AE0">
        <w:rPr>
          <w:rFonts w:ascii="Verdana" w:hAnsi="Verdana"/>
          <w:sz w:val="20"/>
          <w:szCs w:val="20"/>
          <w:lang w:val="en-US"/>
        </w:rPr>
        <w:t>Бизнес</w:t>
      </w:r>
      <w:proofErr w:type="spellEnd"/>
      <w:r w:rsidRPr="00526AE0">
        <w:rPr>
          <w:rFonts w:ascii="Verdana" w:hAnsi="Verdana"/>
          <w:sz w:val="20"/>
          <w:szCs w:val="20"/>
          <w:lang w:val="en-US"/>
        </w:rPr>
        <w:t xml:space="preserve"> </w:t>
      </w:r>
      <w:proofErr w:type="spellStart"/>
      <w:r w:rsidRPr="00526AE0">
        <w:rPr>
          <w:rFonts w:ascii="Verdana" w:hAnsi="Verdana"/>
          <w:sz w:val="20"/>
          <w:szCs w:val="20"/>
          <w:lang w:val="en-US"/>
        </w:rPr>
        <w:t>Център</w:t>
      </w:r>
      <w:proofErr w:type="spellEnd"/>
      <w:r w:rsidRPr="00526AE0">
        <w:rPr>
          <w:rFonts w:ascii="Verdana" w:hAnsi="Verdana"/>
          <w:sz w:val="20"/>
          <w:szCs w:val="20"/>
          <w:lang w:val="en-US"/>
        </w:rPr>
        <w:t xml:space="preserve"> </w:t>
      </w:r>
      <w:proofErr w:type="spellStart"/>
      <w:r w:rsidRPr="00526AE0">
        <w:rPr>
          <w:rFonts w:ascii="Verdana" w:hAnsi="Verdana"/>
          <w:sz w:val="20"/>
          <w:szCs w:val="20"/>
          <w:lang w:val="en-US"/>
        </w:rPr>
        <w:t>Интерпред</w:t>
      </w:r>
      <w:proofErr w:type="spellEnd"/>
      <w:r w:rsidRPr="00526AE0">
        <w:rPr>
          <w:rFonts w:ascii="Verdana" w:hAnsi="Verdana"/>
          <w:sz w:val="20"/>
          <w:szCs w:val="20"/>
          <w:lang w:val="en-US"/>
        </w:rPr>
        <w:t xml:space="preserve"> </w:t>
      </w:r>
      <w:proofErr w:type="spellStart"/>
      <w:r w:rsidRPr="00526AE0">
        <w:rPr>
          <w:rFonts w:ascii="Verdana" w:hAnsi="Verdana"/>
          <w:sz w:val="20"/>
          <w:szCs w:val="20"/>
          <w:lang w:val="en-US"/>
        </w:rPr>
        <w:t>Цар</w:t>
      </w:r>
      <w:proofErr w:type="spellEnd"/>
      <w:r w:rsidRPr="00526AE0">
        <w:rPr>
          <w:rFonts w:ascii="Verdana" w:hAnsi="Verdana"/>
          <w:sz w:val="20"/>
          <w:szCs w:val="20"/>
          <w:lang w:val="en-US"/>
        </w:rPr>
        <w:t xml:space="preserve"> </w:t>
      </w:r>
      <w:proofErr w:type="spellStart"/>
      <w:r w:rsidRPr="00526AE0">
        <w:rPr>
          <w:rFonts w:ascii="Verdana" w:hAnsi="Verdana"/>
          <w:sz w:val="20"/>
          <w:szCs w:val="20"/>
          <w:lang w:val="en-US"/>
        </w:rPr>
        <w:t>Борис</w:t>
      </w:r>
      <w:proofErr w:type="spellEnd"/>
      <w:r w:rsidRPr="00526AE0">
        <w:rPr>
          <w:rFonts w:ascii="Verdana" w:hAnsi="Verdana"/>
          <w:sz w:val="20"/>
          <w:szCs w:val="20"/>
          <w:lang w:val="en-US"/>
        </w:rPr>
        <w:t xml:space="preserve">, </w:t>
      </w:r>
      <w:proofErr w:type="spellStart"/>
      <w:r w:rsidRPr="00526AE0">
        <w:rPr>
          <w:rFonts w:ascii="Verdana" w:hAnsi="Verdana"/>
          <w:sz w:val="20"/>
          <w:szCs w:val="20"/>
          <w:lang w:val="en-US"/>
        </w:rPr>
        <w:t>бул</w:t>
      </w:r>
      <w:proofErr w:type="spellEnd"/>
      <w:r w:rsidRPr="00526AE0">
        <w:rPr>
          <w:rFonts w:ascii="Verdana" w:hAnsi="Verdana"/>
          <w:sz w:val="20"/>
          <w:szCs w:val="20"/>
          <w:lang w:val="en-US"/>
        </w:rPr>
        <w:t>."</w:t>
      </w:r>
      <w:proofErr w:type="spellStart"/>
      <w:r w:rsidRPr="00526AE0">
        <w:rPr>
          <w:rFonts w:ascii="Verdana" w:hAnsi="Verdana"/>
          <w:sz w:val="20"/>
          <w:szCs w:val="20"/>
          <w:lang w:val="en-US"/>
        </w:rPr>
        <w:t>Цар</w:t>
      </w:r>
      <w:proofErr w:type="spellEnd"/>
      <w:r w:rsidRPr="00526AE0">
        <w:rPr>
          <w:rFonts w:ascii="Verdana" w:hAnsi="Verdana"/>
          <w:sz w:val="20"/>
          <w:szCs w:val="20"/>
          <w:lang w:val="en-US"/>
        </w:rPr>
        <w:t xml:space="preserve"> </w:t>
      </w:r>
      <w:proofErr w:type="spellStart"/>
      <w:r w:rsidRPr="00526AE0">
        <w:rPr>
          <w:rFonts w:ascii="Verdana" w:hAnsi="Verdana"/>
          <w:sz w:val="20"/>
          <w:szCs w:val="20"/>
          <w:lang w:val="en-US"/>
        </w:rPr>
        <w:t>Борис</w:t>
      </w:r>
      <w:proofErr w:type="spellEnd"/>
      <w:r w:rsidRPr="00526AE0">
        <w:rPr>
          <w:rFonts w:ascii="Verdana" w:hAnsi="Verdana"/>
          <w:sz w:val="20"/>
          <w:szCs w:val="20"/>
          <w:lang w:val="en-US"/>
        </w:rPr>
        <w:t xml:space="preserve"> III" № 159</w:t>
      </w:r>
      <w:r w:rsidRPr="00526AE0">
        <w:rPr>
          <w:rFonts w:ascii="Verdana" w:hAnsi="Verdana"/>
          <w:b/>
          <w:sz w:val="20"/>
          <w:szCs w:val="20"/>
          <w:lang w:val="en-US"/>
        </w:rPr>
        <w:t>,</w:t>
      </w:r>
      <w:r w:rsidRPr="00526AE0">
        <w:rPr>
          <w:rFonts w:ascii="Verdana" w:hAnsi="Verdana"/>
          <w:color w:val="000000"/>
          <w:sz w:val="20"/>
          <w:szCs w:val="20"/>
          <w:lang w:val="bg-BG"/>
        </w:rPr>
        <w:t xml:space="preserve"> Контролиращ служител – </w:t>
      </w:r>
      <w:r w:rsidR="000F310D" w:rsidRPr="000F310D">
        <w:rPr>
          <w:rFonts w:ascii="Verdana" w:hAnsi="Verdana"/>
          <w:color w:val="000000"/>
          <w:sz w:val="20"/>
          <w:szCs w:val="20"/>
          <w:lang w:val="bg-BG"/>
        </w:rPr>
        <w:t>инж. Боян Асенов</w:t>
      </w:r>
    </w:p>
    <w:p w:rsidR="00DC1094" w:rsidRPr="00526AE0" w:rsidRDefault="00DC1094" w:rsidP="00DC1094">
      <w:pPr>
        <w:widowControl w:val="0"/>
        <w:autoSpaceDE w:val="0"/>
        <w:autoSpaceDN w:val="0"/>
        <w:adjustRightInd w:val="0"/>
        <w:spacing w:before="60" w:after="60"/>
        <w:ind w:right="-1" w:firstLine="567"/>
        <w:mirrorIndents/>
        <w:jc w:val="both"/>
        <w:rPr>
          <w:rFonts w:ascii="Verdana" w:hAnsi="Verdana"/>
          <w:bCs/>
          <w:sz w:val="20"/>
          <w:szCs w:val="20"/>
          <w:lang w:val="bg-BG"/>
        </w:rPr>
      </w:pPr>
    </w:p>
    <w:p w:rsidR="00DC1094" w:rsidRPr="00E80EAE" w:rsidRDefault="00DC1094" w:rsidP="00DC1094">
      <w:pPr>
        <w:widowControl w:val="0"/>
        <w:autoSpaceDE w:val="0"/>
        <w:autoSpaceDN w:val="0"/>
        <w:adjustRightInd w:val="0"/>
        <w:spacing w:before="60" w:after="60"/>
        <w:ind w:right="-1"/>
        <w:jc w:val="both"/>
        <w:rPr>
          <w:rFonts w:ascii="Verdana" w:hAnsi="Verdana"/>
          <w:sz w:val="20"/>
          <w:szCs w:val="20"/>
          <w:lang w:val="en-US"/>
        </w:rPr>
      </w:pPr>
      <w:r w:rsidRPr="00526AE0">
        <w:rPr>
          <w:rFonts w:ascii="Verdana" w:hAnsi="Verdana"/>
          <w:b/>
          <w:bCs/>
          <w:sz w:val="20"/>
          <w:szCs w:val="20"/>
          <w:lang w:val="bg-BG"/>
        </w:rPr>
        <w:t>На ИЗПЪЛНИТЕЛЯ</w:t>
      </w:r>
      <w:r w:rsidRPr="00526AE0">
        <w:rPr>
          <w:rFonts w:ascii="Verdana" w:hAnsi="Verdana"/>
          <w:bCs/>
          <w:sz w:val="20"/>
          <w:szCs w:val="20"/>
          <w:lang w:val="bg-BG"/>
        </w:rPr>
        <w:t>: ………………………….</w:t>
      </w:r>
    </w:p>
    <w:p w:rsidR="00DC1094" w:rsidRPr="00E80EAE" w:rsidRDefault="00DC1094" w:rsidP="00DC1094">
      <w:pPr>
        <w:widowControl w:val="0"/>
        <w:autoSpaceDE w:val="0"/>
        <w:autoSpaceDN w:val="0"/>
        <w:adjustRightInd w:val="0"/>
        <w:spacing w:before="60" w:after="60"/>
        <w:ind w:right="-1" w:firstLine="567"/>
        <w:mirrorIndents/>
        <w:jc w:val="both"/>
        <w:rPr>
          <w:rFonts w:ascii="Verdana" w:hAnsi="Verdana"/>
          <w:sz w:val="20"/>
          <w:szCs w:val="20"/>
          <w:lang w:val="bg-BG"/>
        </w:rPr>
      </w:pPr>
    </w:p>
    <w:p w:rsidR="00DC1094" w:rsidRPr="00E80EAE" w:rsidRDefault="00DC1094" w:rsidP="00DC1094">
      <w:pPr>
        <w:widowControl w:val="0"/>
        <w:autoSpaceDE w:val="0"/>
        <w:autoSpaceDN w:val="0"/>
        <w:adjustRightInd w:val="0"/>
        <w:spacing w:before="60" w:after="60"/>
        <w:ind w:right="-1"/>
        <w:mirrorIndents/>
        <w:jc w:val="both"/>
        <w:rPr>
          <w:rFonts w:ascii="Verdana" w:hAnsi="Verdana"/>
          <w:bCs/>
          <w:sz w:val="20"/>
          <w:szCs w:val="20"/>
          <w:lang w:val="bg-BG"/>
        </w:rPr>
      </w:pPr>
      <w:r w:rsidRPr="00E80EAE">
        <w:rPr>
          <w:rFonts w:ascii="Verdana" w:hAnsi="Verdana"/>
          <w:sz w:val="20"/>
          <w:szCs w:val="20"/>
          <w:lang w:val="bg-BG"/>
        </w:rPr>
        <w:t>Съдържанието на настоящия договор може да б</w:t>
      </w:r>
      <w:r>
        <w:rPr>
          <w:rFonts w:ascii="Verdana" w:hAnsi="Verdana"/>
          <w:sz w:val="20"/>
          <w:szCs w:val="20"/>
          <w:lang w:val="bg-BG"/>
        </w:rPr>
        <w:t>ъде</w:t>
      </w:r>
      <w:r w:rsidRPr="00E80EAE">
        <w:rPr>
          <w:rFonts w:ascii="Verdana" w:hAnsi="Verdana"/>
          <w:sz w:val="20"/>
          <w:szCs w:val="20"/>
          <w:lang w:val="bg-BG"/>
        </w:rPr>
        <w:t xml:space="preserve"> изменяно и допълвано при изрично писмено съгласие на двете Страни, чрез подписване на допълнително писмено споразумение - Анекс.</w:t>
      </w:r>
    </w:p>
    <w:p w:rsidR="00DC1094" w:rsidRPr="00E80EAE" w:rsidRDefault="00DC1094" w:rsidP="00DC1094">
      <w:pPr>
        <w:widowControl w:val="0"/>
        <w:autoSpaceDE w:val="0"/>
        <w:autoSpaceDN w:val="0"/>
        <w:adjustRightInd w:val="0"/>
        <w:spacing w:before="60" w:after="60"/>
        <w:ind w:right="-1" w:firstLine="567"/>
        <w:mirrorIndents/>
        <w:jc w:val="both"/>
        <w:rPr>
          <w:rFonts w:ascii="Verdana" w:hAnsi="Verdana"/>
          <w:sz w:val="20"/>
          <w:szCs w:val="20"/>
          <w:lang w:val="bg-BG"/>
        </w:rPr>
      </w:pPr>
    </w:p>
    <w:p w:rsidR="00DC1094" w:rsidRPr="00E80EAE" w:rsidRDefault="00DC1094" w:rsidP="00DC1094">
      <w:pPr>
        <w:widowControl w:val="0"/>
        <w:autoSpaceDE w:val="0"/>
        <w:autoSpaceDN w:val="0"/>
        <w:adjustRightInd w:val="0"/>
        <w:spacing w:before="60" w:after="60"/>
        <w:ind w:right="-1"/>
        <w:mirrorIndents/>
        <w:jc w:val="both"/>
        <w:rPr>
          <w:rFonts w:ascii="Verdana" w:hAnsi="Verdana"/>
          <w:sz w:val="20"/>
          <w:szCs w:val="20"/>
          <w:lang w:val="bg-BG"/>
        </w:rPr>
      </w:pPr>
      <w:r w:rsidRPr="00E80EAE">
        <w:rPr>
          <w:rFonts w:ascii="Verdana" w:hAnsi="Verdana"/>
          <w:sz w:val="20"/>
          <w:szCs w:val="20"/>
          <w:lang w:val="bg-BG"/>
        </w:rPr>
        <w:t>Настоящият договор се състави и подписа в два еднообразни екземпляра, по един за всяка от договарящите се Страни.</w:t>
      </w:r>
    </w:p>
    <w:p w:rsidR="00DC1094" w:rsidRPr="00E80EAE" w:rsidRDefault="00DC1094" w:rsidP="00DC1094">
      <w:pPr>
        <w:widowControl w:val="0"/>
        <w:autoSpaceDE w:val="0"/>
        <w:autoSpaceDN w:val="0"/>
        <w:adjustRightInd w:val="0"/>
        <w:spacing w:before="60" w:after="60"/>
        <w:ind w:right="-1" w:firstLine="567"/>
        <w:mirrorIndents/>
        <w:jc w:val="both"/>
        <w:rPr>
          <w:rFonts w:ascii="Verdana" w:hAnsi="Verdana"/>
          <w:sz w:val="20"/>
          <w:szCs w:val="20"/>
          <w:lang w:val="bg-BG"/>
        </w:rPr>
      </w:pPr>
    </w:p>
    <w:p w:rsidR="00DC1094" w:rsidRPr="00E80EAE" w:rsidRDefault="00DC1094" w:rsidP="00DC1094">
      <w:pPr>
        <w:widowControl w:val="0"/>
        <w:autoSpaceDE w:val="0"/>
        <w:autoSpaceDN w:val="0"/>
        <w:adjustRightInd w:val="0"/>
        <w:spacing w:before="60" w:after="60"/>
        <w:ind w:right="-1" w:firstLine="567"/>
        <w:mirrorIndents/>
        <w:jc w:val="both"/>
        <w:rPr>
          <w:rFonts w:ascii="Verdana" w:hAnsi="Verdana"/>
          <w:sz w:val="20"/>
          <w:szCs w:val="20"/>
          <w:lang w:val="bg-BG"/>
        </w:rPr>
      </w:pPr>
    </w:p>
    <w:p w:rsidR="00DC1094" w:rsidRPr="00E80EAE" w:rsidRDefault="00DC1094" w:rsidP="00DC1094">
      <w:pPr>
        <w:widowControl w:val="0"/>
        <w:autoSpaceDE w:val="0"/>
        <w:autoSpaceDN w:val="0"/>
        <w:adjustRightInd w:val="0"/>
        <w:spacing w:before="60" w:after="60"/>
        <w:ind w:right="-1" w:firstLine="567"/>
        <w:mirrorIndents/>
        <w:jc w:val="both"/>
        <w:rPr>
          <w:rFonts w:ascii="Verdana" w:hAnsi="Verdana"/>
          <w:sz w:val="20"/>
          <w:szCs w:val="20"/>
          <w:lang w:val="bg-BG"/>
        </w:rPr>
      </w:pPr>
    </w:p>
    <w:p w:rsidR="00DC1094" w:rsidRPr="00E80EAE" w:rsidRDefault="00DC1094" w:rsidP="00DC1094">
      <w:pPr>
        <w:widowControl w:val="0"/>
        <w:autoSpaceDE w:val="0"/>
        <w:autoSpaceDN w:val="0"/>
        <w:adjustRightInd w:val="0"/>
        <w:spacing w:before="60" w:after="60"/>
        <w:ind w:right="-1" w:firstLine="567"/>
        <w:mirrorIndents/>
        <w:jc w:val="both"/>
        <w:rPr>
          <w:rFonts w:ascii="Verdana" w:hAnsi="Verdana"/>
          <w:sz w:val="20"/>
          <w:szCs w:val="20"/>
          <w:lang w:val="bg-BG"/>
        </w:rPr>
      </w:pPr>
    </w:p>
    <w:p w:rsidR="00DC1094" w:rsidRPr="00E80EAE" w:rsidRDefault="000F310D" w:rsidP="000F310D">
      <w:pPr>
        <w:widowControl w:val="0"/>
        <w:autoSpaceDE w:val="0"/>
        <w:autoSpaceDN w:val="0"/>
        <w:adjustRightInd w:val="0"/>
        <w:spacing w:before="60" w:after="60"/>
        <w:ind w:right="-1"/>
        <w:mirrorIndents/>
        <w:jc w:val="both"/>
        <w:rPr>
          <w:rFonts w:ascii="Verdana" w:hAnsi="Verdana"/>
          <w:sz w:val="20"/>
          <w:szCs w:val="20"/>
          <w:lang w:val="bg-BG"/>
        </w:rPr>
      </w:pPr>
      <w:r>
        <w:rPr>
          <w:rFonts w:ascii="Verdana" w:hAnsi="Verdana"/>
          <w:sz w:val="20"/>
          <w:szCs w:val="20"/>
          <w:lang w:val="bg-BG"/>
        </w:rPr>
        <w:t xml:space="preserve">      </w:t>
      </w:r>
      <w:bookmarkStart w:id="2" w:name="_GoBack"/>
      <w:bookmarkEnd w:id="2"/>
      <w:r w:rsidR="00DC1094" w:rsidRPr="00E80EAE">
        <w:rPr>
          <w:rFonts w:ascii="Verdana" w:hAnsi="Verdana"/>
          <w:sz w:val="20"/>
          <w:szCs w:val="20"/>
          <w:lang w:val="bg-BG"/>
        </w:rPr>
        <w:t>/…………………………../</w:t>
      </w:r>
      <w:r w:rsidR="00DC1094" w:rsidRPr="00E80EAE">
        <w:rPr>
          <w:rFonts w:ascii="Verdana" w:hAnsi="Verdana"/>
          <w:sz w:val="20"/>
          <w:szCs w:val="20"/>
          <w:lang w:val="bg-BG"/>
        </w:rPr>
        <w:tab/>
      </w:r>
      <w:r w:rsidR="00DC1094" w:rsidRPr="00E80EAE">
        <w:rPr>
          <w:rFonts w:ascii="Verdana" w:hAnsi="Verdana"/>
          <w:sz w:val="20"/>
          <w:szCs w:val="20"/>
          <w:lang w:val="bg-BG"/>
        </w:rPr>
        <w:tab/>
      </w:r>
      <w:r w:rsidR="00DC1094" w:rsidRPr="00E80EAE">
        <w:rPr>
          <w:rFonts w:ascii="Verdana" w:hAnsi="Verdana"/>
          <w:sz w:val="20"/>
          <w:szCs w:val="20"/>
          <w:lang w:val="bg-BG"/>
        </w:rPr>
        <w:tab/>
      </w:r>
      <w:r w:rsidR="00DC1094" w:rsidRPr="00E80EAE">
        <w:rPr>
          <w:rFonts w:ascii="Verdana" w:hAnsi="Verdana"/>
          <w:sz w:val="20"/>
          <w:szCs w:val="20"/>
          <w:lang w:val="bg-BG"/>
        </w:rPr>
        <w:tab/>
      </w:r>
      <w:r>
        <w:rPr>
          <w:rFonts w:ascii="Verdana" w:hAnsi="Verdana"/>
          <w:sz w:val="20"/>
          <w:szCs w:val="20"/>
          <w:lang w:val="bg-BG"/>
        </w:rPr>
        <w:t xml:space="preserve">     </w:t>
      </w:r>
      <w:r w:rsidR="00DC1094" w:rsidRPr="00E80EAE">
        <w:rPr>
          <w:rFonts w:ascii="Verdana" w:hAnsi="Verdana"/>
          <w:sz w:val="20"/>
          <w:szCs w:val="20"/>
          <w:lang w:val="bg-BG"/>
        </w:rPr>
        <w:t>/…………</w:t>
      </w:r>
      <w:r>
        <w:rPr>
          <w:rFonts w:ascii="Verdana" w:hAnsi="Verdana"/>
          <w:sz w:val="20"/>
          <w:szCs w:val="20"/>
          <w:lang w:val="bg-BG"/>
        </w:rPr>
        <w:t>..</w:t>
      </w:r>
      <w:r w:rsidR="00DC1094" w:rsidRPr="00E80EAE">
        <w:rPr>
          <w:rFonts w:ascii="Verdana" w:hAnsi="Verdana"/>
          <w:sz w:val="20"/>
          <w:szCs w:val="20"/>
          <w:lang w:val="bg-BG"/>
        </w:rPr>
        <w:t>……………./</w:t>
      </w:r>
    </w:p>
    <w:tbl>
      <w:tblPr>
        <w:tblW w:w="0" w:type="auto"/>
        <w:jc w:val="center"/>
        <w:tblLayout w:type="fixed"/>
        <w:tblLook w:val="0000" w:firstRow="0" w:lastRow="0" w:firstColumn="0" w:lastColumn="0" w:noHBand="0" w:noVBand="0"/>
      </w:tblPr>
      <w:tblGrid>
        <w:gridCol w:w="4962"/>
        <w:gridCol w:w="3509"/>
      </w:tblGrid>
      <w:tr w:rsidR="00DC1094" w:rsidRPr="00E80EAE" w:rsidTr="0054030C">
        <w:trPr>
          <w:trHeight w:val="1477"/>
          <w:jc w:val="center"/>
        </w:trPr>
        <w:tc>
          <w:tcPr>
            <w:tcW w:w="4962" w:type="dxa"/>
          </w:tcPr>
          <w:p w:rsidR="00DC1094" w:rsidRPr="00E80EAE" w:rsidRDefault="00DC1094" w:rsidP="003D7527">
            <w:pPr>
              <w:widowControl w:val="0"/>
              <w:autoSpaceDE w:val="0"/>
              <w:autoSpaceDN w:val="0"/>
              <w:adjustRightInd w:val="0"/>
              <w:spacing w:before="60" w:after="60"/>
              <w:ind w:right="-1"/>
              <w:mirrorIndents/>
              <w:jc w:val="both"/>
              <w:rPr>
                <w:rFonts w:ascii="Verdana" w:hAnsi="Verdana"/>
                <w:b/>
                <w:sz w:val="20"/>
                <w:szCs w:val="20"/>
                <w:lang w:val="bg-BG"/>
              </w:rPr>
            </w:pPr>
            <w:r w:rsidRPr="00E80EAE">
              <w:rPr>
                <w:rFonts w:ascii="Verdana" w:hAnsi="Verdana"/>
                <w:b/>
                <w:sz w:val="20"/>
                <w:szCs w:val="20"/>
                <w:lang w:val="bg-BG"/>
              </w:rPr>
              <w:t>Васил Тренев</w:t>
            </w:r>
          </w:p>
          <w:p w:rsidR="00DC1094" w:rsidRPr="00E80EAE" w:rsidRDefault="00DC1094" w:rsidP="003D7527">
            <w:pPr>
              <w:widowControl w:val="0"/>
              <w:autoSpaceDE w:val="0"/>
              <w:autoSpaceDN w:val="0"/>
              <w:adjustRightInd w:val="0"/>
              <w:spacing w:before="60" w:after="60"/>
              <w:ind w:right="-1"/>
              <w:mirrorIndents/>
              <w:jc w:val="both"/>
              <w:rPr>
                <w:rFonts w:ascii="Verdana" w:hAnsi="Verdana"/>
                <w:b/>
                <w:sz w:val="20"/>
                <w:szCs w:val="20"/>
                <w:lang w:val="bg-BG"/>
              </w:rPr>
            </w:pPr>
            <w:r w:rsidRPr="00E80EAE">
              <w:rPr>
                <w:rFonts w:ascii="Verdana" w:hAnsi="Verdana"/>
                <w:b/>
                <w:sz w:val="20"/>
                <w:szCs w:val="20"/>
                <w:lang w:val="bg-BG"/>
              </w:rPr>
              <w:t>Изпълнителен Директор</w:t>
            </w:r>
          </w:p>
          <w:p w:rsidR="00DC1094" w:rsidRPr="00E80EAE" w:rsidRDefault="00DC1094" w:rsidP="003D7527">
            <w:pPr>
              <w:widowControl w:val="0"/>
              <w:autoSpaceDE w:val="0"/>
              <w:autoSpaceDN w:val="0"/>
              <w:adjustRightInd w:val="0"/>
              <w:spacing w:before="60" w:after="60"/>
              <w:ind w:right="-1"/>
              <w:mirrorIndents/>
              <w:jc w:val="both"/>
              <w:rPr>
                <w:rFonts w:ascii="Verdana" w:hAnsi="Verdana"/>
                <w:b/>
                <w:sz w:val="20"/>
                <w:szCs w:val="20"/>
                <w:lang w:val="bg-BG"/>
              </w:rPr>
            </w:pPr>
            <w:r w:rsidRPr="00E80EAE">
              <w:rPr>
                <w:rFonts w:ascii="Verdana" w:hAnsi="Verdana"/>
                <w:b/>
                <w:sz w:val="20"/>
                <w:szCs w:val="20"/>
                <w:lang w:val="bg-BG"/>
              </w:rPr>
              <w:t>„СОФИЙСКА ВОДА” АД</w:t>
            </w:r>
          </w:p>
          <w:p w:rsidR="00DC1094" w:rsidRPr="00E80EAE" w:rsidRDefault="00DC1094" w:rsidP="003D7527">
            <w:pPr>
              <w:spacing w:before="60" w:after="60"/>
              <w:ind w:right="-1"/>
              <w:mirrorIndents/>
              <w:jc w:val="both"/>
              <w:outlineLvl w:val="2"/>
              <w:rPr>
                <w:rFonts w:ascii="Verdana" w:hAnsi="Verdana"/>
                <w:b/>
                <w:bCs/>
                <w:sz w:val="20"/>
                <w:szCs w:val="20"/>
                <w:lang w:val="x-none"/>
              </w:rPr>
            </w:pPr>
            <w:r w:rsidRPr="00E80EAE">
              <w:rPr>
                <w:rFonts w:ascii="Verdana" w:hAnsi="Verdana"/>
                <w:b/>
                <w:bCs/>
                <w:sz w:val="20"/>
                <w:szCs w:val="20"/>
                <w:lang w:val="x-none"/>
              </w:rPr>
              <w:t>ВЪЗЛОЖИТЕЛ</w:t>
            </w:r>
          </w:p>
        </w:tc>
        <w:tc>
          <w:tcPr>
            <w:tcW w:w="3509" w:type="dxa"/>
          </w:tcPr>
          <w:p w:rsidR="00DC1094" w:rsidRDefault="00DC1094" w:rsidP="003D7527">
            <w:pPr>
              <w:widowControl w:val="0"/>
              <w:autoSpaceDE w:val="0"/>
              <w:autoSpaceDN w:val="0"/>
              <w:adjustRightInd w:val="0"/>
              <w:spacing w:before="60" w:after="60"/>
              <w:ind w:right="-1"/>
              <w:mirrorIndents/>
              <w:rPr>
                <w:rFonts w:ascii="Verdana" w:hAnsi="Verdana"/>
                <w:b/>
                <w:sz w:val="20"/>
                <w:szCs w:val="20"/>
                <w:lang w:val="bg-BG"/>
              </w:rPr>
            </w:pPr>
            <w:r>
              <w:rPr>
                <w:rFonts w:ascii="Verdana" w:hAnsi="Verdana"/>
                <w:b/>
                <w:sz w:val="20"/>
                <w:szCs w:val="20"/>
                <w:lang w:val="bg-BG"/>
              </w:rPr>
              <w:t>………………………</w:t>
            </w:r>
          </w:p>
          <w:p w:rsidR="00DC1094" w:rsidRDefault="00DC1094" w:rsidP="003D7527">
            <w:pPr>
              <w:widowControl w:val="0"/>
              <w:autoSpaceDE w:val="0"/>
              <w:autoSpaceDN w:val="0"/>
              <w:adjustRightInd w:val="0"/>
              <w:spacing w:before="60" w:after="60"/>
              <w:ind w:right="-1"/>
              <w:mirrorIndents/>
              <w:rPr>
                <w:rFonts w:ascii="Verdana" w:hAnsi="Verdana"/>
                <w:b/>
                <w:sz w:val="20"/>
                <w:szCs w:val="20"/>
                <w:lang w:val="bg-BG"/>
              </w:rPr>
            </w:pPr>
            <w:r>
              <w:rPr>
                <w:rFonts w:ascii="Verdana" w:hAnsi="Verdana"/>
                <w:b/>
                <w:sz w:val="20"/>
                <w:szCs w:val="20"/>
                <w:lang w:val="bg-BG"/>
              </w:rPr>
              <w:t>………………………</w:t>
            </w:r>
          </w:p>
          <w:p w:rsidR="00DC1094" w:rsidRDefault="00DC1094" w:rsidP="003D7527">
            <w:pPr>
              <w:widowControl w:val="0"/>
              <w:autoSpaceDE w:val="0"/>
              <w:autoSpaceDN w:val="0"/>
              <w:adjustRightInd w:val="0"/>
              <w:spacing w:before="60" w:after="60"/>
              <w:ind w:right="-1"/>
              <w:mirrorIndents/>
              <w:rPr>
                <w:rFonts w:ascii="Verdana" w:hAnsi="Verdana"/>
                <w:b/>
                <w:sz w:val="20"/>
                <w:szCs w:val="20"/>
                <w:lang w:val="bg-BG"/>
              </w:rPr>
            </w:pPr>
            <w:r>
              <w:rPr>
                <w:rFonts w:ascii="Verdana" w:hAnsi="Verdana"/>
                <w:b/>
                <w:sz w:val="20"/>
                <w:szCs w:val="20"/>
                <w:lang w:val="bg-BG"/>
              </w:rPr>
              <w:t>………………………</w:t>
            </w:r>
          </w:p>
          <w:p w:rsidR="00DC1094" w:rsidRPr="00491726" w:rsidRDefault="00DC1094" w:rsidP="003D7527">
            <w:pPr>
              <w:widowControl w:val="0"/>
              <w:autoSpaceDE w:val="0"/>
              <w:autoSpaceDN w:val="0"/>
              <w:adjustRightInd w:val="0"/>
              <w:spacing w:before="60" w:after="60"/>
              <w:ind w:right="-1"/>
              <w:mirrorIndents/>
              <w:rPr>
                <w:rFonts w:ascii="Verdana" w:hAnsi="Verdana"/>
                <w:b/>
                <w:sz w:val="20"/>
                <w:szCs w:val="20"/>
                <w:lang w:val="bg-BG"/>
              </w:rPr>
            </w:pPr>
            <w:r>
              <w:rPr>
                <w:rFonts w:ascii="Verdana" w:hAnsi="Verdana"/>
                <w:b/>
                <w:sz w:val="20"/>
                <w:szCs w:val="20"/>
                <w:lang w:val="bg-BG"/>
              </w:rPr>
              <w:t>ИЗПЪЛНИТЕЛ</w:t>
            </w:r>
          </w:p>
        </w:tc>
      </w:tr>
    </w:tbl>
    <w:p w:rsidR="00DE24C4" w:rsidRDefault="00DE24C4"/>
    <w:p w:rsidR="00DE24C4" w:rsidRDefault="00DE24C4">
      <w:pPr>
        <w:spacing w:after="160" w:line="259" w:lineRule="auto"/>
      </w:pPr>
      <w:r>
        <w:br w:type="page"/>
      </w:r>
    </w:p>
    <w:p w:rsidR="0054030C" w:rsidRPr="0068407F" w:rsidRDefault="0054030C" w:rsidP="0054030C">
      <w:pPr>
        <w:spacing w:after="200" w:line="276" w:lineRule="auto"/>
        <w:jc w:val="center"/>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lastRenderedPageBreak/>
        <w:t>Споразумение</w:t>
      </w:r>
    </w:p>
    <w:p w:rsidR="0054030C" w:rsidRPr="0068407F" w:rsidRDefault="0054030C" w:rsidP="0054030C">
      <w:pPr>
        <w:spacing w:after="200" w:line="276" w:lineRule="auto"/>
        <w:jc w:val="center"/>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към договор № ......</w:t>
      </w:r>
      <w:r>
        <w:rPr>
          <w:rFonts w:asciiTheme="majorHAnsi" w:eastAsia="Calibri" w:hAnsiTheme="majorHAnsi" w:cstheme="majorHAnsi"/>
          <w:sz w:val="20"/>
          <w:szCs w:val="20"/>
          <w:lang w:val="bg-BG"/>
        </w:rPr>
        <w:t>....</w:t>
      </w:r>
      <w:r w:rsidRPr="0068407F">
        <w:rPr>
          <w:rFonts w:asciiTheme="majorHAnsi" w:eastAsia="Calibri" w:hAnsiTheme="majorHAnsi" w:cstheme="majorHAnsi"/>
          <w:sz w:val="20"/>
          <w:szCs w:val="20"/>
          <w:lang w:val="bg-BG"/>
        </w:rPr>
        <w:t>..../................</w:t>
      </w:r>
      <w:r>
        <w:rPr>
          <w:rFonts w:asciiTheme="majorHAnsi" w:eastAsia="Calibri" w:hAnsiTheme="majorHAnsi" w:cstheme="majorHAnsi"/>
          <w:sz w:val="20"/>
          <w:szCs w:val="20"/>
          <w:lang w:val="bg-BG"/>
        </w:rPr>
        <w:t>...</w:t>
      </w:r>
      <w:r w:rsidRPr="0068407F">
        <w:rPr>
          <w:rFonts w:asciiTheme="majorHAnsi" w:eastAsia="Calibri" w:hAnsiTheme="majorHAnsi" w:cstheme="majorHAnsi"/>
          <w:sz w:val="20"/>
          <w:szCs w:val="20"/>
          <w:lang w:val="bg-BG"/>
        </w:rPr>
        <w:t>....год.</w:t>
      </w:r>
    </w:p>
    <w:p w:rsidR="0054030C" w:rsidRPr="0068407F" w:rsidRDefault="0054030C" w:rsidP="0054030C">
      <w:pPr>
        <w:spacing w:after="120"/>
        <w:jc w:val="center"/>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rsidR="0054030C" w:rsidRPr="0068407F" w:rsidRDefault="0054030C" w:rsidP="0054030C">
      <w:pPr>
        <w:spacing w:after="120"/>
        <w:jc w:val="center"/>
        <w:rPr>
          <w:rFonts w:asciiTheme="majorHAnsi" w:eastAsia="Calibri" w:hAnsiTheme="majorHAnsi" w:cstheme="majorHAnsi"/>
          <w:b/>
          <w:sz w:val="20"/>
          <w:szCs w:val="20"/>
          <w:lang w:val="bg-BG"/>
        </w:rPr>
      </w:pPr>
      <w:r w:rsidRPr="0068407F">
        <w:rPr>
          <w:rFonts w:asciiTheme="majorHAnsi" w:eastAsia="Calibri" w:hAnsiTheme="majorHAnsi" w:cstheme="majorHAnsi"/>
          <w:b/>
          <w:sz w:val="20"/>
          <w:szCs w:val="20"/>
          <w:lang w:val="bg-BG"/>
        </w:rPr>
        <w:t>ОБЩИ ПОЛОЖЕНИЯ</w:t>
      </w:r>
    </w:p>
    <w:p w:rsidR="0054030C" w:rsidRPr="0068407F" w:rsidRDefault="0054030C" w:rsidP="0054030C">
      <w:pPr>
        <w:spacing w:after="200" w:line="276" w:lineRule="auto"/>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Настоящото споразумение е в изпълнение на чл. 18 от Закона за здравословни и безопасни условия на труд и е неразделна част от договора.</w:t>
      </w:r>
    </w:p>
    <w:p w:rsidR="0054030C" w:rsidRPr="0068407F" w:rsidRDefault="0054030C" w:rsidP="0054030C">
      <w:pPr>
        <w:spacing w:after="120"/>
        <w:rPr>
          <w:rFonts w:asciiTheme="majorHAnsi" w:eastAsia="Calibri" w:hAnsiTheme="majorHAnsi" w:cstheme="majorHAnsi"/>
          <w:b/>
          <w:sz w:val="20"/>
          <w:szCs w:val="20"/>
          <w:lang w:val="bg-BG"/>
        </w:rPr>
      </w:pPr>
      <w:r w:rsidRPr="0068407F">
        <w:rPr>
          <w:rFonts w:asciiTheme="majorHAnsi" w:eastAsia="Calibri" w:hAnsiTheme="majorHAnsi" w:cstheme="majorHAnsi"/>
          <w:b/>
          <w:sz w:val="20"/>
          <w:szCs w:val="20"/>
          <w:lang w:val="bg-BG"/>
        </w:rPr>
        <w:t>ВЗАИМОДЕЙСТВИЯ МЕЖДУ ВЪЗЛОЖИТЕЛЯ И ИЗПЪЛНИТЕЛЯ</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Софийска вода</w:t>
      </w:r>
      <w:r>
        <w:rPr>
          <w:rFonts w:asciiTheme="majorHAnsi" w:eastAsia="Calibri" w:hAnsiTheme="majorHAnsi" w:cstheme="majorHAnsi"/>
          <w:sz w:val="20"/>
          <w:szCs w:val="20"/>
          <w:lang w:val="bg-BG"/>
        </w:rPr>
        <w:t xml:space="preserve"> АД</w:t>
      </w:r>
      <w:r w:rsidRPr="0068407F">
        <w:rPr>
          <w:rFonts w:asciiTheme="majorHAnsi" w:eastAsia="Calibri" w:hAnsiTheme="majorHAnsi" w:cstheme="majorHAnsi"/>
          <w:sz w:val="20"/>
          <w:szCs w:val="20"/>
          <w:lang w:val="bg-BG"/>
        </w:rPr>
        <w:t xml:space="preserve"> (Възложител) и ………</w:t>
      </w:r>
      <w:r>
        <w:rPr>
          <w:rFonts w:asciiTheme="majorHAnsi" w:eastAsia="Calibri" w:hAnsiTheme="majorHAnsi" w:cstheme="majorHAnsi"/>
          <w:sz w:val="20"/>
          <w:szCs w:val="20"/>
          <w:lang w:val="bg-BG"/>
        </w:rPr>
        <w:t>…………………………</w:t>
      </w:r>
      <w:r w:rsidRPr="0068407F">
        <w:rPr>
          <w:rFonts w:asciiTheme="majorHAnsi" w:eastAsia="Calibri" w:hAnsiTheme="majorHAnsi" w:cstheme="majorHAnsi"/>
          <w:sz w:val="20"/>
          <w:szCs w:val="20"/>
          <w:lang w:val="bg-BG"/>
        </w:rPr>
        <w:t xml:space="preserve">…. (Изпълнител) се информират взаимно за: </w:t>
      </w:r>
    </w:p>
    <w:p w:rsidR="0054030C" w:rsidRPr="0068407F" w:rsidRDefault="0054030C" w:rsidP="0054030C">
      <w:pPr>
        <w:numPr>
          <w:ilvl w:val="1"/>
          <w:numId w:val="8"/>
        </w:numPr>
        <w:spacing w:after="200" w:line="276" w:lineRule="auto"/>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рисковете при изпълнение на услугата на територията на затворената зона;</w:t>
      </w:r>
    </w:p>
    <w:p w:rsidR="0054030C" w:rsidRPr="0068407F" w:rsidRDefault="0054030C" w:rsidP="0054030C">
      <w:pPr>
        <w:numPr>
          <w:ilvl w:val="1"/>
          <w:numId w:val="8"/>
        </w:numPr>
        <w:spacing w:after="200" w:line="276" w:lineRule="auto"/>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необходими и предприети мерки за управление на риска за безопасността и здравето (БЗР);</w:t>
      </w:r>
    </w:p>
    <w:p w:rsidR="0054030C" w:rsidRPr="0068407F" w:rsidRDefault="0054030C" w:rsidP="0054030C">
      <w:pPr>
        <w:numPr>
          <w:ilvl w:val="1"/>
          <w:numId w:val="8"/>
        </w:numPr>
        <w:spacing w:after="200" w:line="276" w:lineRule="auto"/>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промени в условията на труд и обстоятелства, налагащи допълнителни мерки за осигуряване на БЗР;</w:t>
      </w:r>
    </w:p>
    <w:p w:rsidR="0054030C" w:rsidRPr="0068407F" w:rsidRDefault="0054030C" w:rsidP="0054030C">
      <w:pPr>
        <w:numPr>
          <w:ilvl w:val="1"/>
          <w:numId w:val="8"/>
        </w:numPr>
        <w:spacing w:after="200" w:line="276" w:lineRule="auto"/>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неблагоприятни отклонения от очакваното изпълнение,  инциденти и злополуки</w:t>
      </w:r>
    </w:p>
    <w:p w:rsidR="0054030C" w:rsidRPr="0068407F" w:rsidRDefault="0054030C" w:rsidP="0054030C">
      <w:pPr>
        <w:numPr>
          <w:ilvl w:val="1"/>
          <w:numId w:val="8"/>
        </w:numPr>
        <w:spacing w:after="200" w:line="276" w:lineRule="auto"/>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опасност от  авария или пожар.</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 xml:space="preserve">ВЪЗЛОЖИТЕЛЯТ и ИЗПЪЛНИТЕЛЯТ координират действията си при инциденти, злополуки, и/или аварии, в това число - първа </w:t>
      </w:r>
      <w:proofErr w:type="spellStart"/>
      <w:r w:rsidRPr="0068407F">
        <w:rPr>
          <w:rFonts w:asciiTheme="majorHAnsi" w:eastAsia="Calibri" w:hAnsiTheme="majorHAnsi" w:cstheme="majorHAnsi"/>
          <w:sz w:val="20"/>
          <w:szCs w:val="20"/>
          <w:lang w:val="bg-BG"/>
        </w:rPr>
        <w:t>долекарска</w:t>
      </w:r>
      <w:proofErr w:type="spellEnd"/>
      <w:r w:rsidRPr="0068407F">
        <w:rPr>
          <w:rFonts w:asciiTheme="majorHAnsi" w:eastAsia="Calibri" w:hAnsiTheme="majorHAnsi" w:cstheme="majorHAnsi"/>
          <w:sz w:val="20"/>
          <w:szCs w:val="20"/>
          <w:lang w:val="bg-BG"/>
        </w:rPr>
        <w:t xml:space="preserve"> помощ на пострадали и опазване на живота и здравето на хората на обекта, съоръженията и оборудването</w:t>
      </w:r>
    </w:p>
    <w:p w:rsidR="0054030C" w:rsidRPr="0068407F" w:rsidRDefault="0054030C" w:rsidP="0054030C">
      <w:pPr>
        <w:numPr>
          <w:ilvl w:val="0"/>
          <w:numId w:val="8"/>
        </w:numPr>
        <w:spacing w:after="120" w:line="276" w:lineRule="auto"/>
        <w:ind w:left="284" w:hanging="284"/>
        <w:jc w:val="both"/>
        <w:rPr>
          <w:rFonts w:asciiTheme="majorHAnsi" w:eastAsia="Calibri" w:hAnsiTheme="majorHAnsi" w:cstheme="majorHAnsi"/>
          <w:b/>
          <w:sz w:val="20"/>
          <w:szCs w:val="20"/>
          <w:lang w:val="bg-BG"/>
        </w:rPr>
      </w:pPr>
      <w:r w:rsidRPr="0068407F">
        <w:rPr>
          <w:rFonts w:asciiTheme="majorHAnsi" w:eastAsia="Calibri" w:hAnsiTheme="majorHAnsi" w:cstheme="majorHAnsi"/>
          <w:sz w:val="20"/>
          <w:szCs w:val="20"/>
          <w:lang w:val="bg-BG"/>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rsidR="0054030C" w:rsidRPr="0068407F" w:rsidRDefault="0054030C" w:rsidP="0054030C">
      <w:pPr>
        <w:spacing w:after="120"/>
        <w:rPr>
          <w:rFonts w:asciiTheme="majorHAnsi" w:eastAsia="Calibri" w:hAnsiTheme="majorHAnsi" w:cstheme="majorHAnsi"/>
          <w:b/>
          <w:sz w:val="20"/>
          <w:szCs w:val="20"/>
          <w:lang w:val="bg-BG"/>
        </w:rPr>
      </w:pPr>
      <w:r w:rsidRPr="0068407F">
        <w:rPr>
          <w:rFonts w:asciiTheme="majorHAnsi" w:eastAsia="Calibri" w:hAnsiTheme="majorHAnsi" w:cstheme="majorHAnsi"/>
          <w:b/>
          <w:sz w:val="20"/>
          <w:szCs w:val="20"/>
          <w:lang w:val="bg-BG"/>
        </w:rPr>
        <w:t>ПРАВА И ЗАДЪЛЖЕНИЯ НА СТРАНИТЕ</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 xml:space="preserve">ВЪЗЛОЖИТЕЛЯТ определя поименно лице за координиране на дейностите с ИЗПЪЛНИТЕЛЯ  (Контролиращ служител) </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Изпълнителят се задължава да спазва правилата и условия, свързани с БЗР н Възложителя, за които е уведомен от Възложителя, включително:</w:t>
      </w:r>
    </w:p>
    <w:p w:rsidR="0054030C" w:rsidRPr="0068407F" w:rsidRDefault="0054030C" w:rsidP="0054030C">
      <w:pPr>
        <w:numPr>
          <w:ilvl w:val="1"/>
          <w:numId w:val="9"/>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rsidR="0054030C" w:rsidRPr="0068407F" w:rsidRDefault="0054030C" w:rsidP="0054030C">
      <w:pPr>
        <w:numPr>
          <w:ilvl w:val="1"/>
          <w:numId w:val="9"/>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правилата за вътрешния трудов ред;</w:t>
      </w:r>
    </w:p>
    <w:p w:rsidR="0054030C" w:rsidRPr="0068407F" w:rsidRDefault="0054030C" w:rsidP="0054030C">
      <w:pPr>
        <w:numPr>
          <w:ilvl w:val="1"/>
          <w:numId w:val="9"/>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общите правила за безопасност и здраве на зоната;</w:t>
      </w:r>
    </w:p>
    <w:p w:rsidR="0054030C" w:rsidRPr="0068407F" w:rsidRDefault="0054030C" w:rsidP="0054030C">
      <w:pPr>
        <w:numPr>
          <w:ilvl w:val="1"/>
          <w:numId w:val="9"/>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лични предпазни средства (ЛПС) и специално работно облекло (СРО),  необходими за защита от специфични за зоната опасности;</w:t>
      </w:r>
    </w:p>
    <w:p w:rsidR="0054030C" w:rsidRPr="0068407F" w:rsidRDefault="0054030C" w:rsidP="0054030C">
      <w:pPr>
        <w:numPr>
          <w:ilvl w:val="1"/>
          <w:numId w:val="9"/>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контролно-пропускателния режим, маршрутите за движение и санитарно-битовите помещения за съответната затворена зона;</w:t>
      </w:r>
    </w:p>
    <w:p w:rsidR="0054030C" w:rsidRPr="0068407F" w:rsidRDefault="0054030C" w:rsidP="0054030C">
      <w:pPr>
        <w:numPr>
          <w:ilvl w:val="1"/>
          <w:numId w:val="9"/>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изискванията към транспортни средства;</w:t>
      </w:r>
    </w:p>
    <w:p w:rsidR="0054030C" w:rsidRPr="0068407F" w:rsidRDefault="0054030C" w:rsidP="0054030C">
      <w:pPr>
        <w:numPr>
          <w:ilvl w:val="1"/>
          <w:numId w:val="9"/>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рисковите зони/места и използваните знаци и сигнали;</w:t>
      </w:r>
    </w:p>
    <w:p w:rsidR="0054030C" w:rsidRPr="0068407F" w:rsidRDefault="0054030C" w:rsidP="0054030C">
      <w:pPr>
        <w:numPr>
          <w:ilvl w:val="1"/>
          <w:numId w:val="9"/>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местата за хранене, пушене и почивка;</w:t>
      </w:r>
    </w:p>
    <w:p w:rsidR="0054030C" w:rsidRPr="0068407F" w:rsidRDefault="0054030C" w:rsidP="0054030C">
      <w:pPr>
        <w:numPr>
          <w:ilvl w:val="1"/>
          <w:numId w:val="9"/>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план за евакуация и очаквани действия при извънредни ситуации;</w:t>
      </w:r>
    </w:p>
    <w:p w:rsidR="0054030C" w:rsidRPr="0068407F" w:rsidRDefault="0054030C" w:rsidP="0054030C">
      <w:pPr>
        <w:numPr>
          <w:ilvl w:val="1"/>
          <w:numId w:val="9"/>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друга информация с отношение към безопасността и здравето.</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 xml:space="preserve">ВЪЗЛОЖИТЕЛЯТ контролира изпълнението на задълженията на ИЗПЪЛНИТЕЛЯ по БЗР на територията на затворената зона. </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lastRenderedPageBreak/>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ВЪЗЛОЖИТЕЛЯТ може да наложи неустойки и/или да прекрати договор</w:t>
      </w:r>
      <w:r w:rsidRPr="0068407F">
        <w:rPr>
          <w:rFonts w:asciiTheme="majorHAnsi" w:eastAsia="Calibri" w:hAnsiTheme="majorHAnsi" w:cstheme="majorHAnsi"/>
          <w:sz w:val="20"/>
          <w:szCs w:val="20"/>
          <w:lang w:val="en-US"/>
        </w:rPr>
        <w:t>a</w:t>
      </w:r>
      <w:r w:rsidRPr="0068407F">
        <w:rPr>
          <w:rFonts w:asciiTheme="majorHAnsi" w:eastAsia="Calibri" w:hAnsiTheme="majorHAnsi" w:cstheme="majorHAnsi"/>
          <w:sz w:val="20"/>
          <w:szCs w:val="20"/>
          <w:lang w:val="bg-BG"/>
        </w:rPr>
        <w:t xml:space="preserve"> с ИЗПЪЛНИТЕЛЯ при нарушаване на правилата за безопасност при работа, на основание предвидени в договора клаузи.</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ИЗПЪЛНИТЕЛЯТ изпълнява услугите по договора с ВЪЗЛОЖИТЕЛЯ чрез:</w:t>
      </w:r>
    </w:p>
    <w:p w:rsidR="0054030C" w:rsidRPr="0068407F" w:rsidRDefault="0054030C" w:rsidP="0054030C">
      <w:pPr>
        <w:numPr>
          <w:ilvl w:val="1"/>
          <w:numId w:val="10"/>
        </w:numPr>
        <w:spacing w:after="200" w:line="276" w:lineRule="auto"/>
        <w:ind w:left="1418"/>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всички необходими за дейността документи, лицензи и разрешителни;</w:t>
      </w:r>
    </w:p>
    <w:p w:rsidR="0054030C" w:rsidRPr="0068407F" w:rsidRDefault="0054030C" w:rsidP="0054030C">
      <w:pPr>
        <w:numPr>
          <w:ilvl w:val="1"/>
          <w:numId w:val="10"/>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актуална оценка на риска за дейностите/услугите, които изпълнява (ще изпълнява) на площадката;</w:t>
      </w:r>
    </w:p>
    <w:p w:rsidR="0054030C" w:rsidRPr="0068407F" w:rsidRDefault="0054030C" w:rsidP="0054030C">
      <w:pPr>
        <w:numPr>
          <w:ilvl w:val="1"/>
          <w:numId w:val="10"/>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правоспособен и квалифициран персонал по поименен списък с притежаваната от тях  правоспособност и актуални документи, които я доказват</w:t>
      </w:r>
    </w:p>
    <w:p w:rsidR="0054030C" w:rsidRPr="0068407F" w:rsidRDefault="0054030C" w:rsidP="0054030C">
      <w:pPr>
        <w:numPr>
          <w:ilvl w:val="1"/>
          <w:numId w:val="10"/>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персонал без медицински противопоказания за извършваните дейности и условията на труд (декларация с имената на работещите) ;</w:t>
      </w:r>
    </w:p>
    <w:p w:rsidR="0054030C" w:rsidRPr="0068407F" w:rsidRDefault="0054030C" w:rsidP="0054030C">
      <w:pPr>
        <w:numPr>
          <w:ilvl w:val="1"/>
          <w:numId w:val="10"/>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определяне, осигуряване и документиране на всички необходими инструктажи и обучения;</w:t>
      </w:r>
    </w:p>
    <w:p w:rsidR="0054030C" w:rsidRPr="0068407F" w:rsidRDefault="0054030C" w:rsidP="0054030C">
      <w:pPr>
        <w:numPr>
          <w:ilvl w:val="1"/>
          <w:numId w:val="10"/>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актуални , оповестени и достъпни инструкции и правила за безопасно извършване на услугата;</w:t>
      </w:r>
    </w:p>
    <w:p w:rsidR="0054030C" w:rsidRPr="0068407F" w:rsidRDefault="0054030C" w:rsidP="0054030C">
      <w:pPr>
        <w:numPr>
          <w:ilvl w:val="1"/>
          <w:numId w:val="10"/>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 xml:space="preserve">налични изправни колективни и лични  предпазни средства и работно облекло </w:t>
      </w:r>
    </w:p>
    <w:p w:rsidR="0054030C" w:rsidRPr="0068407F" w:rsidRDefault="0054030C" w:rsidP="0054030C">
      <w:pPr>
        <w:numPr>
          <w:ilvl w:val="1"/>
          <w:numId w:val="10"/>
        </w:numPr>
        <w:spacing w:after="200" w:line="276" w:lineRule="auto"/>
        <w:ind w:left="993"/>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 xml:space="preserve">оборудвана аптечка за оказване на първа </w:t>
      </w:r>
      <w:proofErr w:type="spellStart"/>
      <w:r w:rsidRPr="0068407F">
        <w:rPr>
          <w:rFonts w:asciiTheme="majorHAnsi" w:eastAsia="Calibri" w:hAnsiTheme="majorHAnsi" w:cstheme="majorHAnsi"/>
          <w:sz w:val="20"/>
          <w:szCs w:val="20"/>
          <w:lang w:val="bg-BG"/>
        </w:rPr>
        <w:t>долекарска</w:t>
      </w:r>
      <w:proofErr w:type="spellEnd"/>
      <w:r w:rsidRPr="0068407F">
        <w:rPr>
          <w:rFonts w:asciiTheme="majorHAnsi" w:eastAsia="Calibri" w:hAnsiTheme="majorHAnsi" w:cstheme="majorHAnsi"/>
          <w:sz w:val="20"/>
          <w:szCs w:val="20"/>
          <w:lang w:val="bg-BG"/>
        </w:rPr>
        <w:t xml:space="preserve"> помощ</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ИЗПЪЛНИТЕЛЯТ поддържа и предоставя при поискване на Възложителя доказателства за изпълнение на т. 10.</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rsidR="0054030C" w:rsidRPr="0068407F" w:rsidRDefault="0054030C" w:rsidP="0054030C">
      <w:pPr>
        <w:numPr>
          <w:ilvl w:val="0"/>
          <w:numId w:val="8"/>
        </w:numPr>
        <w:spacing w:after="200" w:line="276" w:lineRule="auto"/>
        <w:ind w:left="284" w:hanging="284"/>
        <w:contextualSpacing/>
        <w:jc w:val="both"/>
        <w:rPr>
          <w:rFonts w:asciiTheme="majorHAnsi" w:eastAsia="Calibri" w:hAnsiTheme="majorHAnsi" w:cstheme="majorHAnsi"/>
          <w:sz w:val="20"/>
          <w:szCs w:val="20"/>
          <w:lang w:val="bg-BG"/>
        </w:rPr>
      </w:pPr>
      <w:r w:rsidRPr="0068407F">
        <w:rPr>
          <w:rFonts w:asciiTheme="majorHAnsi" w:eastAsia="Calibri" w:hAnsiTheme="majorHAnsi" w:cstheme="majorHAnsi"/>
          <w:sz w:val="20"/>
          <w:szCs w:val="20"/>
          <w:lang w:val="bg-BG"/>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rsidR="0054030C" w:rsidRDefault="0054030C" w:rsidP="0054030C">
      <w:pPr>
        <w:spacing w:after="200" w:line="276" w:lineRule="auto"/>
        <w:ind w:left="284"/>
        <w:contextualSpacing/>
        <w:jc w:val="both"/>
        <w:rPr>
          <w:rFonts w:asciiTheme="majorHAnsi" w:eastAsia="Calibri" w:hAnsiTheme="majorHAnsi" w:cstheme="majorHAnsi"/>
          <w:b/>
          <w:sz w:val="20"/>
          <w:szCs w:val="20"/>
          <w:lang w:val="bg-BG"/>
        </w:rPr>
      </w:pPr>
    </w:p>
    <w:p w:rsidR="0054030C" w:rsidRPr="0068407F" w:rsidRDefault="0054030C" w:rsidP="0054030C">
      <w:pPr>
        <w:spacing w:after="200" w:line="276" w:lineRule="auto"/>
        <w:ind w:left="284"/>
        <w:contextualSpacing/>
        <w:jc w:val="both"/>
        <w:rPr>
          <w:rFonts w:asciiTheme="majorHAnsi" w:eastAsia="Calibri" w:hAnsiTheme="majorHAnsi" w:cstheme="majorHAnsi"/>
          <w:b/>
          <w:sz w:val="20"/>
          <w:szCs w:val="20"/>
          <w:lang w:val="bg-BG"/>
        </w:rPr>
      </w:pPr>
      <w:r w:rsidRPr="0068407F">
        <w:rPr>
          <w:rFonts w:asciiTheme="majorHAnsi" w:eastAsia="Calibri" w:hAnsiTheme="majorHAnsi" w:cstheme="majorHAnsi"/>
          <w:b/>
          <w:sz w:val="20"/>
          <w:szCs w:val="20"/>
          <w:lang w:val="bg-BG"/>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rsidR="0054030C" w:rsidRPr="0068407F" w:rsidRDefault="0054030C" w:rsidP="0054030C">
      <w:pPr>
        <w:spacing w:after="200" w:line="276" w:lineRule="auto"/>
        <w:ind w:left="284"/>
        <w:contextualSpacing/>
        <w:rPr>
          <w:rFonts w:asciiTheme="majorHAnsi" w:eastAsia="Calibri" w:hAnsiTheme="majorHAnsi" w:cstheme="majorHAnsi"/>
          <w:b/>
          <w:sz w:val="20"/>
          <w:szCs w:val="20"/>
          <w:lang w:val="bg-BG"/>
        </w:rPr>
      </w:pPr>
    </w:p>
    <w:p w:rsidR="0054030C" w:rsidRPr="00C624DB" w:rsidRDefault="0054030C" w:rsidP="0054030C">
      <w:pPr>
        <w:spacing w:after="200" w:line="276" w:lineRule="auto"/>
        <w:ind w:left="284"/>
        <w:contextualSpacing/>
        <w:rPr>
          <w:rFonts w:ascii="Verdana" w:hAnsi="Verdana"/>
          <w:color w:val="000000"/>
          <w:sz w:val="20"/>
          <w:szCs w:val="20"/>
          <w:lang w:val="bg-BG"/>
        </w:rPr>
      </w:pPr>
      <w:r w:rsidRPr="0068407F">
        <w:rPr>
          <w:rFonts w:asciiTheme="majorHAnsi" w:eastAsia="Calibri" w:hAnsiTheme="majorHAnsi" w:cstheme="majorHAnsi"/>
          <w:b/>
          <w:sz w:val="20"/>
          <w:szCs w:val="20"/>
          <w:lang w:val="bg-BG"/>
        </w:rPr>
        <w:t>(от страна на) Възложителя –</w:t>
      </w:r>
      <w:r w:rsidRPr="008F2CCE">
        <w:rPr>
          <w:rFonts w:ascii="Verdana" w:hAnsi="Verdana"/>
          <w:color w:val="000000"/>
          <w:sz w:val="20"/>
          <w:szCs w:val="20"/>
          <w:lang w:val="bg-BG"/>
        </w:rPr>
        <w:t xml:space="preserve"> </w:t>
      </w:r>
      <w:r w:rsidR="000F310D" w:rsidRPr="000F310D">
        <w:rPr>
          <w:rFonts w:asciiTheme="majorHAnsi" w:eastAsia="Calibri" w:hAnsiTheme="majorHAnsi" w:cstheme="majorHAnsi"/>
          <w:sz w:val="20"/>
          <w:szCs w:val="20"/>
          <w:lang w:val="bg-BG"/>
        </w:rPr>
        <w:t>инж. Боян Асенов</w:t>
      </w:r>
      <w:r w:rsidRPr="007119E4">
        <w:rPr>
          <w:rFonts w:ascii="Verdana" w:hAnsi="Verdana"/>
          <w:color w:val="000000"/>
          <w:sz w:val="17"/>
          <w:szCs w:val="17"/>
          <w:shd w:val="clear" w:color="auto" w:fill="FFFFFF"/>
        </w:rPr>
        <w:t xml:space="preserve">- </w:t>
      </w:r>
      <w:r w:rsidRPr="00C624DB">
        <w:rPr>
          <w:rFonts w:ascii="Verdana" w:hAnsi="Verdana"/>
          <w:color w:val="000000"/>
          <w:sz w:val="17"/>
          <w:szCs w:val="17"/>
          <w:shd w:val="clear" w:color="auto" w:fill="FFFFFF"/>
          <w:lang w:val="bg-BG"/>
        </w:rPr>
        <w:t xml:space="preserve">Ръководител Проекти – тел. </w:t>
      </w:r>
      <w:r w:rsidRPr="00C624DB">
        <w:rPr>
          <w:rFonts w:ascii="Verdana" w:hAnsi="Verdana"/>
          <w:color w:val="000000"/>
          <w:sz w:val="20"/>
          <w:szCs w:val="20"/>
          <w:lang w:val="bg-BG"/>
        </w:rPr>
        <w:t>,</w:t>
      </w:r>
    </w:p>
    <w:p w:rsidR="0054030C" w:rsidRPr="00C624DB" w:rsidRDefault="0054030C" w:rsidP="0054030C">
      <w:pPr>
        <w:spacing w:after="200" w:line="276" w:lineRule="auto"/>
        <w:ind w:left="284"/>
        <w:contextualSpacing/>
        <w:rPr>
          <w:rFonts w:ascii="Verdana" w:hAnsi="Verdana"/>
          <w:sz w:val="17"/>
          <w:szCs w:val="17"/>
          <w:lang w:val="bg-BG" w:eastAsia="bg-BG"/>
        </w:rPr>
      </w:pPr>
      <w:r w:rsidRPr="00C624DB">
        <w:rPr>
          <w:rFonts w:asciiTheme="majorHAnsi" w:eastAsia="Calibri" w:hAnsiTheme="majorHAnsi" w:cstheme="majorHAnsi"/>
          <w:b/>
          <w:sz w:val="20"/>
          <w:szCs w:val="20"/>
          <w:lang w:val="bg-BG"/>
        </w:rPr>
        <w:t xml:space="preserve"> (име, длъжност, тел.)</w:t>
      </w:r>
    </w:p>
    <w:p w:rsidR="0054030C" w:rsidRPr="0068407F" w:rsidRDefault="0054030C" w:rsidP="0054030C">
      <w:pPr>
        <w:spacing w:after="200" w:line="276" w:lineRule="auto"/>
        <w:ind w:left="284"/>
        <w:contextualSpacing/>
        <w:rPr>
          <w:rFonts w:asciiTheme="majorHAnsi" w:eastAsia="Calibri" w:hAnsiTheme="majorHAnsi" w:cstheme="majorHAnsi"/>
          <w:b/>
          <w:sz w:val="20"/>
          <w:szCs w:val="20"/>
          <w:lang w:val="bg-BG"/>
        </w:rPr>
      </w:pPr>
      <w:r w:rsidRPr="0068407F">
        <w:rPr>
          <w:rFonts w:asciiTheme="majorHAnsi" w:eastAsia="Calibri" w:hAnsiTheme="majorHAnsi" w:cstheme="majorHAnsi"/>
          <w:b/>
          <w:sz w:val="20"/>
          <w:szCs w:val="20"/>
          <w:lang w:val="bg-BG"/>
        </w:rPr>
        <w:t>(от страна на) Изпълнителя – ……………………………………………...……………………………………………</w:t>
      </w:r>
    </w:p>
    <w:p w:rsidR="0054030C" w:rsidRPr="0068407F" w:rsidRDefault="0054030C" w:rsidP="0054030C">
      <w:pPr>
        <w:spacing w:after="200" w:line="276" w:lineRule="auto"/>
        <w:ind w:left="284"/>
        <w:rPr>
          <w:rFonts w:asciiTheme="majorHAnsi" w:eastAsia="Calibri" w:hAnsiTheme="majorHAnsi" w:cstheme="majorHAnsi"/>
          <w:b/>
          <w:sz w:val="20"/>
          <w:szCs w:val="20"/>
          <w:lang w:val="bg-BG"/>
        </w:rPr>
      </w:pPr>
      <w:r w:rsidRPr="0068407F">
        <w:rPr>
          <w:rFonts w:asciiTheme="majorHAnsi" w:eastAsia="Calibri" w:hAnsiTheme="majorHAnsi" w:cstheme="majorHAnsi"/>
          <w:b/>
          <w:sz w:val="20"/>
          <w:szCs w:val="20"/>
          <w:lang w:val="bg-BG"/>
        </w:rPr>
        <w:t>………………………………………………………</w:t>
      </w:r>
      <w:r>
        <w:rPr>
          <w:rFonts w:asciiTheme="majorHAnsi" w:eastAsia="Calibri" w:hAnsiTheme="majorHAnsi" w:cstheme="majorHAnsi"/>
          <w:b/>
          <w:sz w:val="20"/>
          <w:szCs w:val="20"/>
          <w:lang w:val="bg-BG"/>
        </w:rPr>
        <w:t>…………………………..</w:t>
      </w:r>
      <w:r w:rsidRPr="0068407F">
        <w:rPr>
          <w:rFonts w:asciiTheme="majorHAnsi" w:eastAsia="Calibri" w:hAnsiTheme="majorHAnsi" w:cstheme="majorHAnsi"/>
          <w:b/>
          <w:sz w:val="20"/>
          <w:szCs w:val="20"/>
          <w:lang w:val="bg-BG"/>
        </w:rPr>
        <w:t>……</w:t>
      </w:r>
      <w:r>
        <w:rPr>
          <w:rFonts w:asciiTheme="majorHAnsi" w:eastAsia="Calibri" w:hAnsiTheme="majorHAnsi" w:cstheme="majorHAnsi"/>
          <w:b/>
          <w:sz w:val="20"/>
          <w:szCs w:val="20"/>
          <w:lang w:val="bg-BG"/>
        </w:rPr>
        <w:t>……………………………..</w:t>
      </w:r>
      <w:r w:rsidRPr="0068407F">
        <w:rPr>
          <w:rFonts w:asciiTheme="majorHAnsi" w:eastAsia="Calibri" w:hAnsiTheme="majorHAnsi" w:cstheme="majorHAnsi"/>
          <w:b/>
          <w:sz w:val="20"/>
          <w:szCs w:val="20"/>
          <w:lang w:val="bg-BG"/>
        </w:rPr>
        <w:t>………, (име, длъжност, тел.)</w:t>
      </w:r>
    </w:p>
    <w:p w:rsidR="0054030C" w:rsidRDefault="0054030C" w:rsidP="0054030C">
      <w:pPr>
        <w:spacing w:after="200" w:line="276" w:lineRule="auto"/>
        <w:ind w:left="284"/>
        <w:jc w:val="both"/>
        <w:rPr>
          <w:rFonts w:asciiTheme="majorHAnsi" w:eastAsia="Calibri" w:hAnsiTheme="majorHAnsi" w:cstheme="majorHAnsi"/>
          <w:b/>
          <w:sz w:val="20"/>
          <w:szCs w:val="20"/>
          <w:lang w:val="bg-BG"/>
        </w:rPr>
      </w:pPr>
    </w:p>
    <w:p w:rsidR="0054030C" w:rsidRDefault="0054030C" w:rsidP="0054030C">
      <w:pPr>
        <w:spacing w:after="200" w:line="276" w:lineRule="auto"/>
        <w:ind w:left="284"/>
        <w:jc w:val="both"/>
        <w:rPr>
          <w:rFonts w:asciiTheme="majorHAnsi" w:eastAsia="Calibri" w:hAnsiTheme="majorHAnsi" w:cstheme="majorHAnsi"/>
          <w:b/>
          <w:sz w:val="20"/>
          <w:szCs w:val="20"/>
          <w:lang w:val="bg-BG"/>
        </w:rPr>
      </w:pPr>
    </w:p>
    <w:p w:rsidR="0054030C" w:rsidRPr="0068407F" w:rsidRDefault="0054030C" w:rsidP="0054030C">
      <w:pPr>
        <w:spacing w:after="200" w:line="276" w:lineRule="auto"/>
        <w:ind w:left="284" w:firstLine="424"/>
        <w:jc w:val="both"/>
        <w:rPr>
          <w:rFonts w:asciiTheme="majorHAnsi" w:eastAsia="Calibri" w:hAnsiTheme="majorHAnsi" w:cstheme="majorHAnsi"/>
          <w:b/>
          <w:sz w:val="20"/>
          <w:szCs w:val="20"/>
          <w:lang w:val="bg-BG"/>
        </w:rPr>
      </w:pPr>
      <w:r>
        <w:rPr>
          <w:rFonts w:asciiTheme="majorHAnsi" w:eastAsia="Calibri" w:hAnsiTheme="majorHAnsi" w:cstheme="majorHAnsi"/>
          <w:b/>
          <w:sz w:val="20"/>
          <w:szCs w:val="20"/>
          <w:lang w:val="bg-BG"/>
        </w:rPr>
        <w:t>/……………………………../</w:t>
      </w:r>
      <w:r w:rsidRPr="0068407F">
        <w:rPr>
          <w:rFonts w:asciiTheme="majorHAnsi" w:eastAsia="Calibri" w:hAnsiTheme="majorHAnsi" w:cstheme="majorHAnsi"/>
          <w:b/>
          <w:sz w:val="20"/>
          <w:szCs w:val="20"/>
          <w:lang w:val="bg-BG"/>
        </w:rPr>
        <w:t xml:space="preserve">                                                                                </w:t>
      </w:r>
      <w:r>
        <w:rPr>
          <w:rFonts w:asciiTheme="majorHAnsi" w:eastAsia="Calibri" w:hAnsiTheme="majorHAnsi" w:cstheme="majorHAnsi"/>
          <w:b/>
          <w:sz w:val="20"/>
          <w:szCs w:val="20"/>
          <w:lang w:val="bg-BG"/>
        </w:rPr>
        <w:t>/…………………………/</w:t>
      </w:r>
    </w:p>
    <w:tbl>
      <w:tblPr>
        <w:tblW w:w="8859" w:type="dxa"/>
        <w:tblInd w:w="709" w:type="dxa"/>
        <w:tblLayout w:type="fixed"/>
        <w:tblLook w:val="0000" w:firstRow="0" w:lastRow="0" w:firstColumn="0" w:lastColumn="0" w:noHBand="0" w:noVBand="0"/>
      </w:tblPr>
      <w:tblGrid>
        <w:gridCol w:w="4706"/>
        <w:gridCol w:w="4153"/>
      </w:tblGrid>
      <w:tr w:rsidR="0054030C" w:rsidRPr="007119E4" w:rsidTr="0054030C">
        <w:trPr>
          <w:trHeight w:val="1126"/>
        </w:trPr>
        <w:tc>
          <w:tcPr>
            <w:tcW w:w="4706" w:type="dxa"/>
          </w:tcPr>
          <w:p w:rsidR="0054030C" w:rsidRPr="007119E4" w:rsidRDefault="0054030C" w:rsidP="003D7527">
            <w:pPr>
              <w:widowControl w:val="0"/>
              <w:autoSpaceDE w:val="0"/>
              <w:autoSpaceDN w:val="0"/>
              <w:adjustRightInd w:val="0"/>
              <w:spacing w:before="60" w:after="60"/>
              <w:ind w:right="-1"/>
              <w:mirrorIndents/>
              <w:jc w:val="both"/>
              <w:rPr>
                <w:rFonts w:asciiTheme="majorHAnsi" w:eastAsia="Calibri" w:hAnsiTheme="majorHAnsi" w:cstheme="majorHAnsi"/>
                <w:b/>
                <w:sz w:val="20"/>
                <w:szCs w:val="20"/>
                <w:lang w:val="bg-BG"/>
              </w:rPr>
            </w:pPr>
            <w:r w:rsidRPr="007119E4">
              <w:rPr>
                <w:rFonts w:asciiTheme="majorHAnsi" w:eastAsia="Calibri" w:hAnsiTheme="majorHAnsi" w:cstheme="majorHAnsi"/>
                <w:b/>
                <w:sz w:val="20"/>
                <w:szCs w:val="20"/>
                <w:lang w:val="bg-BG"/>
              </w:rPr>
              <w:t>Васил Тренев</w:t>
            </w:r>
          </w:p>
          <w:p w:rsidR="0054030C" w:rsidRPr="007119E4" w:rsidRDefault="0054030C" w:rsidP="003D7527">
            <w:pPr>
              <w:widowControl w:val="0"/>
              <w:autoSpaceDE w:val="0"/>
              <w:autoSpaceDN w:val="0"/>
              <w:adjustRightInd w:val="0"/>
              <w:spacing w:before="60" w:after="60"/>
              <w:ind w:right="-1"/>
              <w:mirrorIndents/>
              <w:jc w:val="both"/>
              <w:rPr>
                <w:rFonts w:asciiTheme="majorHAnsi" w:eastAsia="Calibri" w:hAnsiTheme="majorHAnsi" w:cstheme="majorHAnsi"/>
                <w:b/>
                <w:sz w:val="20"/>
                <w:szCs w:val="20"/>
                <w:lang w:val="bg-BG"/>
              </w:rPr>
            </w:pPr>
            <w:r w:rsidRPr="007119E4">
              <w:rPr>
                <w:rFonts w:asciiTheme="majorHAnsi" w:eastAsia="Calibri" w:hAnsiTheme="majorHAnsi" w:cstheme="majorHAnsi"/>
                <w:b/>
                <w:sz w:val="20"/>
                <w:szCs w:val="20"/>
                <w:lang w:val="bg-BG"/>
              </w:rPr>
              <w:t>Изпълнителен Директор</w:t>
            </w:r>
          </w:p>
          <w:p w:rsidR="0054030C" w:rsidRPr="007119E4" w:rsidRDefault="0054030C" w:rsidP="003D7527">
            <w:pPr>
              <w:widowControl w:val="0"/>
              <w:autoSpaceDE w:val="0"/>
              <w:autoSpaceDN w:val="0"/>
              <w:adjustRightInd w:val="0"/>
              <w:spacing w:before="60" w:after="60"/>
              <w:ind w:right="-1"/>
              <w:mirrorIndents/>
              <w:jc w:val="both"/>
              <w:rPr>
                <w:rFonts w:asciiTheme="majorHAnsi" w:eastAsia="Calibri" w:hAnsiTheme="majorHAnsi" w:cstheme="majorHAnsi"/>
                <w:b/>
                <w:sz w:val="20"/>
                <w:szCs w:val="20"/>
                <w:lang w:val="bg-BG"/>
              </w:rPr>
            </w:pPr>
            <w:r w:rsidRPr="007119E4">
              <w:rPr>
                <w:rFonts w:asciiTheme="majorHAnsi" w:eastAsia="Calibri" w:hAnsiTheme="majorHAnsi" w:cstheme="majorHAnsi"/>
                <w:b/>
                <w:sz w:val="20"/>
                <w:szCs w:val="20"/>
                <w:lang w:val="bg-BG"/>
              </w:rPr>
              <w:t>„СОФИЙСКА ВОДА” АД</w:t>
            </w:r>
          </w:p>
          <w:p w:rsidR="0054030C" w:rsidRPr="007119E4" w:rsidRDefault="0054030C" w:rsidP="003D7527">
            <w:pPr>
              <w:spacing w:before="60" w:after="60"/>
              <w:ind w:right="-1"/>
              <w:mirrorIndents/>
              <w:jc w:val="both"/>
              <w:outlineLvl w:val="2"/>
              <w:rPr>
                <w:rFonts w:asciiTheme="majorHAnsi" w:eastAsia="Calibri" w:hAnsiTheme="majorHAnsi" w:cstheme="majorHAnsi"/>
                <w:b/>
                <w:sz w:val="20"/>
                <w:szCs w:val="20"/>
                <w:lang w:val="bg-BG"/>
              </w:rPr>
            </w:pPr>
            <w:r w:rsidRPr="007119E4">
              <w:rPr>
                <w:rFonts w:asciiTheme="majorHAnsi" w:eastAsia="Calibri" w:hAnsiTheme="majorHAnsi" w:cstheme="majorHAnsi"/>
                <w:b/>
                <w:sz w:val="20"/>
                <w:szCs w:val="20"/>
                <w:lang w:val="bg-BG"/>
              </w:rPr>
              <w:t>ВЪЗЛОЖИТЕЛ</w:t>
            </w:r>
          </w:p>
        </w:tc>
        <w:tc>
          <w:tcPr>
            <w:tcW w:w="4153" w:type="dxa"/>
          </w:tcPr>
          <w:p w:rsidR="0054030C" w:rsidRPr="007119E4" w:rsidRDefault="0054030C" w:rsidP="003D7527">
            <w:pPr>
              <w:widowControl w:val="0"/>
              <w:autoSpaceDE w:val="0"/>
              <w:autoSpaceDN w:val="0"/>
              <w:adjustRightInd w:val="0"/>
              <w:spacing w:before="60" w:after="60"/>
              <w:ind w:right="-1"/>
              <w:mirrorIndents/>
              <w:rPr>
                <w:rFonts w:asciiTheme="majorHAnsi" w:eastAsia="Calibri" w:hAnsiTheme="majorHAnsi" w:cstheme="majorHAnsi"/>
                <w:b/>
                <w:sz w:val="20"/>
                <w:szCs w:val="20"/>
                <w:lang w:val="bg-BG"/>
              </w:rPr>
            </w:pPr>
            <w:r>
              <w:rPr>
                <w:rFonts w:asciiTheme="majorHAnsi" w:eastAsia="Calibri" w:hAnsiTheme="majorHAnsi" w:cstheme="majorHAnsi"/>
                <w:b/>
                <w:sz w:val="20"/>
                <w:szCs w:val="20"/>
                <w:lang w:val="bg-BG"/>
              </w:rPr>
              <w:t xml:space="preserve">              </w:t>
            </w:r>
            <w:r w:rsidRPr="007119E4">
              <w:rPr>
                <w:rFonts w:asciiTheme="majorHAnsi" w:eastAsia="Calibri" w:hAnsiTheme="majorHAnsi" w:cstheme="majorHAnsi"/>
                <w:b/>
                <w:sz w:val="20"/>
                <w:szCs w:val="20"/>
                <w:lang w:val="bg-BG"/>
              </w:rPr>
              <w:t>………………………</w:t>
            </w:r>
          </w:p>
          <w:p w:rsidR="0054030C" w:rsidRPr="007119E4" w:rsidRDefault="0054030C" w:rsidP="003D7527">
            <w:pPr>
              <w:widowControl w:val="0"/>
              <w:autoSpaceDE w:val="0"/>
              <w:autoSpaceDN w:val="0"/>
              <w:adjustRightInd w:val="0"/>
              <w:spacing w:before="60" w:after="60"/>
              <w:ind w:right="-1"/>
              <w:mirrorIndents/>
              <w:rPr>
                <w:rFonts w:asciiTheme="majorHAnsi" w:eastAsia="Calibri" w:hAnsiTheme="majorHAnsi" w:cstheme="majorHAnsi"/>
                <w:b/>
                <w:sz w:val="20"/>
                <w:szCs w:val="20"/>
                <w:lang w:val="bg-BG"/>
              </w:rPr>
            </w:pPr>
            <w:r>
              <w:rPr>
                <w:rFonts w:asciiTheme="majorHAnsi" w:eastAsia="Calibri" w:hAnsiTheme="majorHAnsi" w:cstheme="majorHAnsi"/>
                <w:b/>
                <w:sz w:val="20"/>
                <w:szCs w:val="20"/>
                <w:lang w:val="bg-BG"/>
              </w:rPr>
              <w:t xml:space="preserve">              </w:t>
            </w:r>
            <w:r w:rsidRPr="007119E4">
              <w:rPr>
                <w:rFonts w:asciiTheme="majorHAnsi" w:eastAsia="Calibri" w:hAnsiTheme="majorHAnsi" w:cstheme="majorHAnsi"/>
                <w:b/>
                <w:sz w:val="20"/>
                <w:szCs w:val="20"/>
                <w:lang w:val="bg-BG"/>
              </w:rPr>
              <w:t>………………………</w:t>
            </w:r>
          </w:p>
          <w:p w:rsidR="0054030C" w:rsidRPr="007119E4" w:rsidRDefault="0054030C" w:rsidP="003D7527">
            <w:pPr>
              <w:widowControl w:val="0"/>
              <w:autoSpaceDE w:val="0"/>
              <w:autoSpaceDN w:val="0"/>
              <w:adjustRightInd w:val="0"/>
              <w:spacing w:before="60" w:after="60"/>
              <w:ind w:right="-1"/>
              <w:mirrorIndents/>
              <w:rPr>
                <w:rFonts w:asciiTheme="majorHAnsi" w:eastAsia="Calibri" w:hAnsiTheme="majorHAnsi" w:cstheme="majorHAnsi"/>
                <w:b/>
                <w:sz w:val="20"/>
                <w:szCs w:val="20"/>
                <w:lang w:val="bg-BG"/>
              </w:rPr>
            </w:pPr>
            <w:r>
              <w:rPr>
                <w:rFonts w:asciiTheme="majorHAnsi" w:eastAsia="Calibri" w:hAnsiTheme="majorHAnsi" w:cstheme="majorHAnsi"/>
                <w:b/>
                <w:sz w:val="20"/>
                <w:szCs w:val="20"/>
                <w:lang w:val="bg-BG"/>
              </w:rPr>
              <w:t xml:space="preserve">              </w:t>
            </w:r>
            <w:r w:rsidRPr="007119E4">
              <w:rPr>
                <w:rFonts w:asciiTheme="majorHAnsi" w:eastAsia="Calibri" w:hAnsiTheme="majorHAnsi" w:cstheme="majorHAnsi"/>
                <w:b/>
                <w:sz w:val="20"/>
                <w:szCs w:val="20"/>
                <w:lang w:val="bg-BG"/>
              </w:rPr>
              <w:t>………………………</w:t>
            </w:r>
          </w:p>
          <w:p w:rsidR="0054030C" w:rsidRPr="007119E4" w:rsidRDefault="0054030C" w:rsidP="003D7527">
            <w:pPr>
              <w:widowControl w:val="0"/>
              <w:autoSpaceDE w:val="0"/>
              <w:autoSpaceDN w:val="0"/>
              <w:adjustRightInd w:val="0"/>
              <w:spacing w:before="60" w:after="60"/>
              <w:ind w:right="-1"/>
              <w:mirrorIndents/>
              <w:rPr>
                <w:rFonts w:asciiTheme="majorHAnsi" w:eastAsia="Calibri" w:hAnsiTheme="majorHAnsi" w:cstheme="majorHAnsi"/>
                <w:b/>
                <w:sz w:val="20"/>
                <w:szCs w:val="20"/>
                <w:lang w:val="bg-BG"/>
              </w:rPr>
            </w:pPr>
            <w:r>
              <w:rPr>
                <w:rFonts w:asciiTheme="majorHAnsi" w:eastAsia="Calibri" w:hAnsiTheme="majorHAnsi" w:cstheme="majorHAnsi"/>
                <w:b/>
                <w:sz w:val="20"/>
                <w:szCs w:val="20"/>
                <w:lang w:val="bg-BG"/>
              </w:rPr>
              <w:t xml:space="preserve">              </w:t>
            </w:r>
            <w:r w:rsidRPr="007119E4">
              <w:rPr>
                <w:rFonts w:asciiTheme="majorHAnsi" w:eastAsia="Calibri" w:hAnsiTheme="majorHAnsi" w:cstheme="majorHAnsi"/>
                <w:b/>
                <w:sz w:val="20"/>
                <w:szCs w:val="20"/>
                <w:lang w:val="bg-BG"/>
              </w:rPr>
              <w:t>ИЗПЪЛНИТЕЛ</w:t>
            </w:r>
          </w:p>
        </w:tc>
      </w:tr>
    </w:tbl>
    <w:p w:rsidR="000D0F8A" w:rsidRDefault="000D0F8A"/>
    <w:sectPr w:rsidR="000D0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B81DCC"/>
    <w:multiLevelType w:val="hybridMultilevel"/>
    <w:tmpl w:val="3CACE50E"/>
    <w:lvl w:ilvl="0" w:tplc="03F4FB4E">
      <w:start w:val="1"/>
      <w:numFmt w:val="upperRoman"/>
      <w:lvlText w:val="%1."/>
      <w:lvlJc w:val="right"/>
      <w:pPr>
        <w:tabs>
          <w:tab w:val="num" w:pos="1107"/>
        </w:tabs>
        <w:ind w:left="1107" w:hanging="180"/>
      </w:pPr>
      <w:rPr>
        <w:rFonts w:hint="default"/>
        <w:b/>
        <w:i w:val="0"/>
      </w:rPr>
    </w:lvl>
    <w:lvl w:ilvl="1" w:tplc="C8C2567C">
      <w:start w:val="1"/>
      <w:numFmt w:val="decimal"/>
      <w:lvlText w:val="%2."/>
      <w:lvlJc w:val="left"/>
      <w:pPr>
        <w:tabs>
          <w:tab w:val="num" w:pos="2007"/>
        </w:tabs>
        <w:ind w:left="2007" w:hanging="360"/>
      </w:pPr>
      <w:rPr>
        <w:rFonts w:hint="default"/>
        <w:b/>
        <w:i w:val="0"/>
      </w:rPr>
    </w:lvl>
    <w:lvl w:ilvl="2" w:tplc="0402001B">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 w15:restartNumberingAfterBreak="0">
    <w:nsid w:val="1E986770"/>
    <w:multiLevelType w:val="multilevel"/>
    <w:tmpl w:val="A72819EE"/>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833DB4"/>
    <w:multiLevelType w:val="hybridMultilevel"/>
    <w:tmpl w:val="C0D2D70A"/>
    <w:lvl w:ilvl="0" w:tplc="23DE6B98">
      <w:start w:val="1"/>
      <w:numFmt w:val="decimal"/>
      <w:lvlText w:val="%1."/>
      <w:lvlJc w:val="left"/>
      <w:pPr>
        <w:tabs>
          <w:tab w:val="num" w:pos="0"/>
        </w:tabs>
        <w:ind w:left="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203001"/>
    <w:multiLevelType w:val="multilevel"/>
    <w:tmpl w:val="73C26ABE"/>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682660D"/>
    <w:multiLevelType w:val="hybridMultilevel"/>
    <w:tmpl w:val="7682E692"/>
    <w:lvl w:ilvl="0" w:tplc="23DE6B98">
      <w:start w:val="1"/>
      <w:numFmt w:val="decimal"/>
      <w:lvlText w:val="%1."/>
      <w:lvlJc w:val="left"/>
      <w:pPr>
        <w:tabs>
          <w:tab w:val="num" w:pos="0"/>
        </w:tabs>
        <w:ind w:left="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6A162A3B"/>
    <w:multiLevelType w:val="hybridMultilevel"/>
    <w:tmpl w:val="B6580770"/>
    <w:lvl w:ilvl="0" w:tplc="23DE6B98">
      <w:start w:val="1"/>
      <w:numFmt w:val="decimal"/>
      <w:lvlText w:val="%1."/>
      <w:lvlJc w:val="left"/>
      <w:pPr>
        <w:tabs>
          <w:tab w:val="num" w:pos="0"/>
        </w:tabs>
        <w:ind w:left="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6E0F10BF"/>
    <w:multiLevelType w:val="hybridMultilevel"/>
    <w:tmpl w:val="578AB284"/>
    <w:lvl w:ilvl="0" w:tplc="23DE6B98">
      <w:start w:val="1"/>
      <w:numFmt w:val="decimal"/>
      <w:lvlText w:val="%1."/>
      <w:lvlJc w:val="left"/>
      <w:pPr>
        <w:tabs>
          <w:tab w:val="num" w:pos="0"/>
        </w:tabs>
        <w:ind w:left="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5"/>
  </w:num>
  <w:num w:numId="2">
    <w:abstractNumId w:val="1"/>
  </w:num>
  <w:num w:numId="3">
    <w:abstractNumId w:val="7"/>
  </w:num>
  <w:num w:numId="4">
    <w:abstractNumId w:val="8"/>
  </w:num>
  <w:num w:numId="5">
    <w:abstractNumId w:val="3"/>
  </w:num>
  <w:num w:numId="6">
    <w:abstractNumId w:val="6"/>
  </w:num>
  <w:num w:numId="7">
    <w:abstractNumId w:val="2"/>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94"/>
    <w:rsid w:val="000D0F8A"/>
    <w:rsid w:val="000F310D"/>
    <w:rsid w:val="0054030C"/>
    <w:rsid w:val="00AE0516"/>
    <w:rsid w:val="00DC1094"/>
    <w:rsid w:val="00DE24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348"/>
  <w15:chartTrackingRefBased/>
  <w15:docId w15:val="{C2DA826D-F619-42E5-9B21-23270724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094"/>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uiPriority w:val="9"/>
    <w:qFormat/>
    <w:rsid w:val="00DC1094"/>
    <w:pPr>
      <w:keepNext/>
      <w:numPr>
        <w:numId w:val="1"/>
      </w:numPr>
      <w:jc w:val="center"/>
      <w:outlineLvl w:val="0"/>
    </w:pPr>
    <w:rPr>
      <w:rFonts w:ascii="Times New Roman" w:hAnsi="Times New Roman"/>
      <w:color w:val="333333"/>
      <w:sz w:val="48"/>
      <w:szCs w:val="48"/>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uiPriority w:val="9"/>
    <w:rsid w:val="00DC1094"/>
    <w:rPr>
      <w:rFonts w:ascii="Times New Roman" w:eastAsia="Times New Roman" w:hAnsi="Times New Roman" w:cs="Times New Roman"/>
      <w:color w:val="333333"/>
      <w:sz w:val="48"/>
      <w:szCs w:val="48"/>
      <w:u w:val="single"/>
    </w:rPr>
  </w:style>
  <w:style w:type="character" w:styleId="Hyperlink">
    <w:name w:val="Hyperlink"/>
    <w:basedOn w:val="DefaultParagraphFont"/>
    <w:uiPriority w:val="99"/>
    <w:semiHidden/>
    <w:unhideWhenUsed/>
    <w:rsid w:val="00DC1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fiyskavoda.bg/profil-na-kupuvach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3580</Words>
  <Characters>20406</Characters>
  <Application>Microsoft Office Word</Application>
  <DocSecurity>0</DocSecurity>
  <Lines>170</Lines>
  <Paragraphs>47</Paragraphs>
  <ScaleCrop>false</ScaleCrop>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Teneva, Mira</dc:creator>
  <cp:keywords/>
  <dc:description/>
  <cp:lastModifiedBy>Teneva, Mira</cp:lastModifiedBy>
  <cp:revision>5</cp:revision>
  <dcterms:created xsi:type="dcterms:W3CDTF">2023-08-16T05:35:00Z</dcterms:created>
  <dcterms:modified xsi:type="dcterms:W3CDTF">2023-08-24T10:49:00Z</dcterms:modified>
</cp:coreProperties>
</file>